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8F" w:rsidRPr="00AB0DA9" w:rsidRDefault="0094758F" w:rsidP="0094758F">
      <w:pPr>
        <w:suppressAutoHyphens/>
      </w:pPr>
    </w:p>
    <w:p w:rsidR="0094758F" w:rsidRPr="00AB0DA9" w:rsidRDefault="0094758F" w:rsidP="0094758F">
      <w:pPr>
        <w:suppressAutoHyphens/>
      </w:pPr>
    </w:p>
    <w:p w:rsidR="0094758F" w:rsidRPr="00AB0DA9" w:rsidRDefault="0094758F" w:rsidP="0094758F">
      <w:pPr>
        <w:pBdr>
          <w:top w:val="single" w:sz="24" w:space="1" w:color="auto"/>
        </w:pBdr>
        <w:suppressAutoHyphens/>
      </w:pPr>
    </w:p>
    <w:p w:rsidR="0094758F" w:rsidRPr="00AB0DA9" w:rsidRDefault="0094758F" w:rsidP="0094758F">
      <w:pPr>
        <w:suppressAutoHyphens/>
        <w:jc w:val="center"/>
        <w:rPr>
          <w:b/>
          <w:bCs/>
          <w:sz w:val="44"/>
          <w:szCs w:val="44"/>
        </w:rPr>
      </w:pPr>
    </w:p>
    <w:p w:rsidR="0094758F" w:rsidRPr="00060B56" w:rsidRDefault="0094758F" w:rsidP="0094758F">
      <w:pPr>
        <w:suppressAutoHyphens/>
        <w:jc w:val="center"/>
        <w:rPr>
          <w:rFonts w:asciiTheme="minorBidi" w:hAnsiTheme="minorBidi" w:cstheme="minorBidi"/>
        </w:rPr>
      </w:pPr>
      <w:r w:rsidRPr="00060B56">
        <w:rPr>
          <w:rFonts w:asciiTheme="minorBidi" w:hAnsiTheme="minorBidi" w:cstheme="minorBidi"/>
          <w:b/>
          <w:bCs/>
          <w:sz w:val="44"/>
          <w:szCs w:val="44"/>
        </w:rPr>
        <w:t>Public Consultation</w:t>
      </w:r>
    </w:p>
    <w:p w:rsidR="0094758F" w:rsidRPr="00060B56" w:rsidRDefault="0094758F" w:rsidP="0094758F">
      <w:pPr>
        <w:suppressAutoHyphens/>
        <w:jc w:val="center"/>
        <w:rPr>
          <w:rFonts w:asciiTheme="minorBidi" w:hAnsiTheme="minorBidi" w:cstheme="minorBidi"/>
          <w:b/>
          <w:bCs/>
          <w:sz w:val="44"/>
          <w:szCs w:val="44"/>
        </w:rPr>
      </w:pPr>
    </w:p>
    <w:p w:rsidR="0094758F" w:rsidRPr="00060B56" w:rsidRDefault="0094758F" w:rsidP="0094758F">
      <w:pPr>
        <w:pBdr>
          <w:bottom w:val="single" w:sz="24" w:space="1" w:color="auto"/>
        </w:pBdr>
        <w:suppressAutoHyphens/>
        <w:rPr>
          <w:rFonts w:asciiTheme="minorBidi" w:hAnsiTheme="minorBidi" w:cstheme="minorBidi"/>
          <w:b/>
          <w:bCs/>
        </w:rPr>
      </w:pPr>
    </w:p>
    <w:p w:rsidR="0094758F" w:rsidRPr="00060B56" w:rsidRDefault="0094758F" w:rsidP="0094758F">
      <w:pPr>
        <w:suppressAutoHyphens/>
        <w:rPr>
          <w:rFonts w:asciiTheme="minorBidi" w:hAnsiTheme="minorBidi" w:cstheme="minorBidi"/>
        </w:rPr>
      </w:pPr>
    </w:p>
    <w:p w:rsidR="0094758F" w:rsidRPr="00060B56" w:rsidRDefault="0094758F" w:rsidP="0094758F">
      <w:pPr>
        <w:suppressAutoHyphens/>
        <w:rPr>
          <w:rFonts w:asciiTheme="minorBidi" w:hAnsiTheme="minorBidi" w:cstheme="minorBidi"/>
        </w:rPr>
      </w:pPr>
    </w:p>
    <w:p w:rsidR="0094758F" w:rsidRPr="00060B56" w:rsidRDefault="0094758F" w:rsidP="00060B56">
      <w:pPr>
        <w:suppressAutoHyphens/>
        <w:jc w:val="center"/>
        <w:rPr>
          <w:rFonts w:asciiTheme="minorBidi" w:hAnsiTheme="minorBidi" w:cstheme="minorBidi"/>
          <w:b/>
          <w:bCs/>
          <w:sz w:val="44"/>
          <w:szCs w:val="44"/>
        </w:rPr>
      </w:pPr>
      <w:r w:rsidRPr="00060B56">
        <w:rPr>
          <w:rFonts w:asciiTheme="minorBidi" w:hAnsiTheme="minorBidi" w:cstheme="minorBidi"/>
          <w:b/>
          <w:bCs/>
          <w:sz w:val="44"/>
          <w:szCs w:val="44"/>
        </w:rPr>
        <w:t xml:space="preserve">TRA Regulations – Spectrum </w:t>
      </w:r>
      <w:r w:rsidR="00060B56">
        <w:rPr>
          <w:rFonts w:asciiTheme="minorBidi" w:hAnsiTheme="minorBidi" w:cstheme="minorBidi"/>
          <w:b/>
          <w:sz w:val="40"/>
          <w:szCs w:val="40"/>
        </w:rPr>
        <w:t>Fees</w:t>
      </w:r>
    </w:p>
    <w:p w:rsidR="0094758F" w:rsidRPr="00060B56" w:rsidRDefault="0094758F" w:rsidP="0094758F">
      <w:pPr>
        <w:suppressAutoHyphens/>
        <w:rPr>
          <w:rFonts w:asciiTheme="minorBidi" w:hAnsiTheme="minorBidi" w:cstheme="minorBidi"/>
        </w:rPr>
      </w:pPr>
    </w:p>
    <w:p w:rsidR="0094758F" w:rsidRPr="00060B56" w:rsidRDefault="0094758F" w:rsidP="0094758F">
      <w:pPr>
        <w:suppressAutoHyphens/>
        <w:jc w:val="center"/>
        <w:rPr>
          <w:rFonts w:asciiTheme="minorBidi" w:hAnsiTheme="minorBidi" w:cstheme="minorBidi"/>
        </w:rPr>
      </w:pPr>
    </w:p>
    <w:p w:rsidR="0094758F" w:rsidRPr="00060B56" w:rsidRDefault="0094758F" w:rsidP="0094758F">
      <w:pPr>
        <w:suppressAutoHyphens/>
        <w:rPr>
          <w:rFonts w:asciiTheme="minorBidi" w:hAnsiTheme="minorBidi" w:cstheme="minorBidi"/>
        </w:rPr>
      </w:pPr>
    </w:p>
    <w:p w:rsidR="0094758F" w:rsidRPr="00060B56" w:rsidRDefault="0094758F" w:rsidP="00060B56">
      <w:pPr>
        <w:suppressAutoHyphens/>
        <w:jc w:val="center"/>
        <w:rPr>
          <w:rFonts w:asciiTheme="minorBidi" w:hAnsiTheme="minorBidi" w:cstheme="minorBidi"/>
          <w:b/>
          <w:bCs/>
        </w:rPr>
      </w:pPr>
      <w:r w:rsidRPr="00060B56">
        <w:rPr>
          <w:rFonts w:asciiTheme="minorBidi" w:hAnsiTheme="minorBidi" w:cstheme="minorBidi"/>
          <w:b/>
          <w:bCs/>
        </w:rPr>
        <w:t xml:space="preserve">Commencement Date: </w:t>
      </w:r>
      <w:r w:rsidR="00060B56">
        <w:rPr>
          <w:rFonts w:asciiTheme="minorBidi" w:hAnsiTheme="minorBidi" w:cstheme="minorBidi"/>
          <w:b/>
          <w:bCs/>
        </w:rPr>
        <w:t>18</w:t>
      </w:r>
      <w:r w:rsidRPr="00060B56">
        <w:rPr>
          <w:rFonts w:asciiTheme="minorBidi" w:hAnsiTheme="minorBidi" w:cstheme="minorBidi"/>
          <w:b/>
          <w:bCs/>
        </w:rPr>
        <w:t xml:space="preserve"> </w:t>
      </w:r>
      <w:r w:rsidR="00060B56">
        <w:rPr>
          <w:rFonts w:asciiTheme="minorBidi" w:hAnsiTheme="minorBidi" w:cstheme="minorBidi"/>
          <w:b/>
          <w:bCs/>
        </w:rPr>
        <w:t>August</w:t>
      </w:r>
      <w:r w:rsidRPr="00060B56">
        <w:rPr>
          <w:rFonts w:asciiTheme="minorBidi" w:hAnsiTheme="minorBidi" w:cstheme="minorBidi"/>
          <w:b/>
          <w:bCs/>
        </w:rPr>
        <w:t xml:space="preserve"> </w:t>
      </w:r>
      <w:r w:rsidR="00060B56">
        <w:rPr>
          <w:rFonts w:asciiTheme="minorBidi" w:hAnsiTheme="minorBidi" w:cstheme="minorBidi"/>
          <w:b/>
          <w:bCs/>
        </w:rPr>
        <w:t>2019</w:t>
      </w:r>
    </w:p>
    <w:p w:rsidR="0094758F" w:rsidRPr="00060B56" w:rsidRDefault="0094758F" w:rsidP="0094758F">
      <w:pPr>
        <w:suppressAutoHyphens/>
        <w:jc w:val="center"/>
        <w:rPr>
          <w:rFonts w:asciiTheme="minorBidi" w:hAnsiTheme="minorBidi" w:cstheme="minorBidi"/>
        </w:rPr>
      </w:pPr>
    </w:p>
    <w:p w:rsidR="0094758F" w:rsidRPr="00060B56" w:rsidRDefault="0094758F" w:rsidP="00060B56">
      <w:pPr>
        <w:autoSpaceDE w:val="0"/>
        <w:autoSpaceDN w:val="0"/>
        <w:adjustRightInd w:val="0"/>
        <w:jc w:val="center"/>
        <w:rPr>
          <w:rFonts w:asciiTheme="minorBidi" w:eastAsia="SimSun" w:hAnsiTheme="minorBidi" w:cstheme="minorBidi"/>
          <w:b/>
          <w:bCs/>
          <w:sz w:val="40"/>
          <w:szCs w:val="40"/>
        </w:rPr>
      </w:pPr>
      <w:r w:rsidRPr="00060B56">
        <w:rPr>
          <w:rFonts w:asciiTheme="minorBidi" w:eastAsia="SimSun" w:hAnsiTheme="minorBidi" w:cstheme="minorBidi"/>
          <w:b/>
          <w:bCs/>
          <w:sz w:val="40"/>
          <w:szCs w:val="40"/>
        </w:rPr>
        <w:t xml:space="preserve">Response Date: </w:t>
      </w:r>
      <w:r w:rsidR="00060B56">
        <w:rPr>
          <w:rFonts w:asciiTheme="minorBidi" w:eastAsia="SimSun" w:hAnsiTheme="minorBidi" w:cstheme="minorBidi"/>
          <w:b/>
          <w:bCs/>
          <w:sz w:val="40"/>
          <w:szCs w:val="40"/>
        </w:rPr>
        <w:t>12</w:t>
      </w:r>
      <w:r w:rsidRPr="00060B56">
        <w:rPr>
          <w:rFonts w:asciiTheme="minorBidi" w:eastAsia="SimSun" w:hAnsiTheme="minorBidi" w:cstheme="minorBidi"/>
          <w:b/>
          <w:bCs/>
          <w:sz w:val="40"/>
          <w:szCs w:val="40"/>
        </w:rPr>
        <w:t xml:space="preserve"> </w:t>
      </w:r>
      <w:r w:rsidR="00060B56">
        <w:rPr>
          <w:rFonts w:asciiTheme="minorBidi" w:eastAsia="SimSun" w:hAnsiTheme="minorBidi" w:cstheme="minorBidi"/>
          <w:b/>
          <w:bCs/>
          <w:sz w:val="40"/>
          <w:szCs w:val="40"/>
        </w:rPr>
        <w:t>September</w:t>
      </w:r>
      <w:r w:rsidRPr="00060B56">
        <w:rPr>
          <w:rFonts w:asciiTheme="minorBidi" w:eastAsia="SimSun" w:hAnsiTheme="minorBidi" w:cstheme="minorBidi"/>
          <w:b/>
          <w:bCs/>
          <w:sz w:val="40"/>
          <w:szCs w:val="40"/>
        </w:rPr>
        <w:t xml:space="preserve"> </w:t>
      </w:r>
      <w:r w:rsidR="00060B56">
        <w:rPr>
          <w:rFonts w:asciiTheme="minorBidi" w:eastAsia="SimSun" w:hAnsiTheme="minorBidi" w:cstheme="minorBidi"/>
          <w:b/>
          <w:bCs/>
          <w:sz w:val="40"/>
          <w:szCs w:val="40"/>
        </w:rPr>
        <w:t>2019</w:t>
      </w:r>
    </w:p>
    <w:p w:rsidR="00060B56" w:rsidRPr="00060B56" w:rsidRDefault="0094758F" w:rsidP="00D36FE4">
      <w:pPr>
        <w:pStyle w:val="Default"/>
        <w:jc w:val="center"/>
        <w:rPr>
          <w:rFonts w:asciiTheme="minorBidi" w:eastAsia="SimSun" w:hAnsiTheme="minorBidi" w:cstheme="minorBidi"/>
          <w:color w:val="000000"/>
          <w:sz w:val="32"/>
          <w:szCs w:val="32"/>
        </w:rPr>
      </w:pPr>
      <w:r w:rsidRPr="00060B56">
        <w:rPr>
          <w:rFonts w:asciiTheme="minorBidi" w:hAnsiTheme="minorBidi" w:cstheme="minorBidi"/>
        </w:rPr>
        <w:br w:type="page"/>
      </w:r>
      <w:r w:rsidR="00060B56" w:rsidRPr="00060B56">
        <w:rPr>
          <w:rFonts w:asciiTheme="minorBidi" w:eastAsia="SimSun" w:hAnsiTheme="minorBidi" w:cstheme="minorBidi"/>
          <w:b/>
          <w:bCs/>
          <w:color w:val="000000"/>
          <w:sz w:val="32"/>
          <w:szCs w:val="32"/>
        </w:rPr>
        <w:lastRenderedPageBreak/>
        <w:t>Preface and Notes to Potential Respondents</w:t>
      </w:r>
    </w:p>
    <w:p w:rsidR="00060B56" w:rsidRPr="00060B56" w:rsidRDefault="00060B56" w:rsidP="00D36FE4">
      <w:pPr>
        <w:autoSpaceDE w:val="0"/>
        <w:autoSpaceDN w:val="0"/>
        <w:adjustRightInd w:val="0"/>
        <w:rPr>
          <w:rFonts w:asciiTheme="minorBidi" w:eastAsia="SimSun" w:hAnsiTheme="minorBidi" w:cstheme="minorBidi"/>
          <w:color w:val="000000"/>
          <w:sz w:val="22"/>
          <w:szCs w:val="22"/>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r w:rsidRPr="00060B56">
        <w:rPr>
          <w:rFonts w:asciiTheme="minorBidi" w:eastAsia="SimSun" w:hAnsiTheme="minorBidi" w:cstheme="minorBidi"/>
          <w:color w:val="000000"/>
        </w:rPr>
        <w:t xml:space="preserve">In keeping with its values of transparency and sector engagement, the TRA wishes to </w:t>
      </w:r>
      <w:r w:rsidRPr="00060B56">
        <w:rPr>
          <w:rFonts w:asciiTheme="minorBidi" w:eastAsia="SimSun" w:hAnsiTheme="minorBidi" w:cstheme="minorBidi"/>
        </w:rPr>
        <w:t>review and study the impact of regulatory instruments issued by it to keep abreast of developments</w:t>
      </w:r>
      <w:r w:rsidRPr="00060B56">
        <w:rPr>
          <w:rFonts w:asciiTheme="minorBidi" w:eastAsia="SimSun" w:hAnsiTheme="minorBidi" w:cstheme="minorBidi"/>
          <w:color w:val="000000"/>
        </w:rPr>
        <w:t xml:space="preserve"> to better involve all stakeholders. </w:t>
      </w:r>
      <w:r w:rsidRPr="00060B56">
        <w:rPr>
          <w:rFonts w:asciiTheme="minorBidi" w:eastAsia="SimSun" w:hAnsiTheme="minorBidi" w:cstheme="minorBidi"/>
        </w:rPr>
        <w:t xml:space="preserve">The TRA strives to meet the needs of the sector and seeks the views and feedback from the sector for the revision of the regulations. </w:t>
      </w:r>
      <w:r w:rsidRPr="00060B56">
        <w:rPr>
          <w:rFonts w:asciiTheme="minorBidi" w:eastAsia="SimSun" w:hAnsiTheme="minorBidi" w:cstheme="minorBidi"/>
          <w:color w:val="000000"/>
        </w:rPr>
        <w:t>The purpose of this document is to invite comments from stakeholders regarding the TRA’s intention to</w:t>
      </w:r>
      <w:r w:rsidRPr="00060B56">
        <w:rPr>
          <w:rFonts w:asciiTheme="minorBidi" w:eastAsia="SimSun" w:hAnsiTheme="minorBidi" w:cstheme="minorBidi"/>
        </w:rPr>
        <w:t xml:space="preserve"> revise TRA Spectrum Fees Regulations V3.0 issued on 7</w:t>
      </w:r>
      <w:r w:rsidRPr="00060B56">
        <w:rPr>
          <w:rFonts w:asciiTheme="minorBidi" w:eastAsia="SimSun" w:hAnsiTheme="minorBidi" w:cstheme="minorBidi"/>
          <w:vertAlign w:val="superscript"/>
        </w:rPr>
        <w:t>th</w:t>
      </w:r>
      <w:r w:rsidRPr="00060B56">
        <w:rPr>
          <w:rFonts w:asciiTheme="minorBidi" w:eastAsia="SimSun" w:hAnsiTheme="minorBidi" w:cstheme="minorBidi"/>
        </w:rPr>
        <w:t xml:space="preserve"> January 2016 in accordance with the Telecom Law</w:t>
      </w:r>
      <w:r w:rsidRPr="00060B56">
        <w:rPr>
          <w:rFonts w:asciiTheme="minorBidi" w:eastAsia="SimSun" w:hAnsiTheme="minorBidi" w:cstheme="minorBidi"/>
          <w:color w:val="000000"/>
        </w:rPr>
        <w:t xml:space="preserve">. </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r w:rsidRPr="00060B56">
        <w:rPr>
          <w:rFonts w:asciiTheme="minorBidi" w:eastAsia="SimSun" w:hAnsiTheme="minorBidi" w:cstheme="minorBidi"/>
          <w:color w:val="000000"/>
        </w:rPr>
        <w:t xml:space="preserve">Stakeholders who wish to respond to this consultation should do so in writing to the TRA on or before the response date stated on the front cover of this document. 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r w:rsidRPr="00060B56">
        <w:rPr>
          <w:rFonts w:asciiTheme="minorBidi" w:eastAsia="SimSun" w:hAnsiTheme="minorBidi" w:cstheme="minorBidi"/>
          <w:color w:val="000000"/>
        </w:rPr>
        <w:t xml:space="preserve">Responses to this consultation should be made in writing and provided electronically in MS Word format </w:t>
      </w:r>
      <w:r w:rsidRPr="00060B56">
        <w:rPr>
          <w:rFonts w:asciiTheme="minorBidi" w:eastAsia="SimSun" w:hAnsiTheme="minorBidi" w:cstheme="minorBidi"/>
          <w:color w:val="000000"/>
          <w:u w:val="single"/>
        </w:rPr>
        <w:t>and</w:t>
      </w:r>
      <w:r w:rsidRPr="00060B56">
        <w:rPr>
          <w:rFonts w:asciiTheme="minorBidi" w:eastAsia="SimSun" w:hAnsiTheme="minorBidi" w:cstheme="minorBidi"/>
          <w:color w:val="000000"/>
        </w:rPr>
        <w:t xml:space="preserve"> Adobe PDF format, on or before the response date stated on the front cover of this document. Responses must be accompanied by the full contacts details (contact name, e-mail address and phone and fax numbers) of the respondent to: </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266601" w:rsidP="00D36FE4">
      <w:pPr>
        <w:autoSpaceDE w:val="0"/>
        <w:autoSpaceDN w:val="0"/>
        <w:adjustRightInd w:val="0"/>
        <w:jc w:val="both"/>
        <w:rPr>
          <w:rFonts w:asciiTheme="minorBidi" w:eastAsia="SimSun" w:hAnsiTheme="minorBidi" w:cstheme="minorBidi"/>
          <w:b/>
          <w:bCs/>
        </w:rPr>
      </w:pPr>
      <w:hyperlink r:id="rId11" w:history="1">
        <w:r w:rsidR="00060B56" w:rsidRPr="00060B56">
          <w:rPr>
            <w:rFonts w:asciiTheme="minorBidi" w:hAnsiTheme="minorBidi" w:cstheme="minorBidi"/>
            <w:b/>
            <w:bCs/>
            <w:color w:val="0000FF"/>
            <w:u w:val="single"/>
          </w:rPr>
          <w:t>spectrumconsultation@tra.gov.ae</w:t>
        </w:r>
      </w:hyperlink>
      <w:r w:rsidR="00060B56" w:rsidRPr="00060B56">
        <w:rPr>
          <w:rFonts w:asciiTheme="minorBidi" w:hAnsiTheme="minorBidi" w:cstheme="minorBidi"/>
        </w:rPr>
        <w:t xml:space="preserve">; </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rPr>
      </w:pPr>
      <w:r w:rsidRPr="00060B56">
        <w:rPr>
          <w:rFonts w:asciiTheme="minorBidi" w:eastAsia="SimSun" w:hAnsiTheme="minorBidi" w:cstheme="minorBidi"/>
        </w:rPr>
        <w:t>Executive Director Spectrum Affairs</w:t>
      </w:r>
    </w:p>
    <w:p w:rsidR="00060B56" w:rsidRPr="00060B56" w:rsidRDefault="00060B56" w:rsidP="00D36FE4">
      <w:pPr>
        <w:autoSpaceDE w:val="0"/>
        <w:autoSpaceDN w:val="0"/>
        <w:adjustRightInd w:val="0"/>
        <w:jc w:val="both"/>
        <w:rPr>
          <w:rFonts w:asciiTheme="minorBidi" w:eastAsia="SimSun" w:hAnsiTheme="minorBidi" w:cstheme="minorBidi"/>
        </w:rPr>
      </w:pPr>
      <w:r w:rsidRPr="00060B56">
        <w:rPr>
          <w:rFonts w:asciiTheme="minorBidi" w:eastAsia="SimSun" w:hAnsiTheme="minorBidi" w:cstheme="minorBidi"/>
        </w:rPr>
        <w:t>Telecommunications Regulatory Authority</w:t>
      </w:r>
    </w:p>
    <w:p w:rsidR="00060B56" w:rsidRPr="00060B56" w:rsidRDefault="00060B56" w:rsidP="00D36FE4">
      <w:pPr>
        <w:autoSpaceDE w:val="0"/>
        <w:autoSpaceDN w:val="0"/>
        <w:adjustRightInd w:val="0"/>
        <w:jc w:val="both"/>
        <w:rPr>
          <w:rFonts w:asciiTheme="minorBidi" w:eastAsia="SimSun" w:hAnsiTheme="minorBidi" w:cstheme="minorBidi"/>
        </w:rPr>
      </w:pPr>
      <w:r w:rsidRPr="00060B56">
        <w:rPr>
          <w:rFonts w:asciiTheme="minorBidi" w:eastAsia="SimSun" w:hAnsiTheme="minorBidi" w:cstheme="minorBidi"/>
        </w:rPr>
        <w:t>P.O. Box 26662</w:t>
      </w:r>
    </w:p>
    <w:p w:rsidR="00060B56" w:rsidRPr="00060B56" w:rsidRDefault="00060B56" w:rsidP="00D36FE4">
      <w:pPr>
        <w:autoSpaceDE w:val="0"/>
        <w:autoSpaceDN w:val="0"/>
        <w:adjustRightInd w:val="0"/>
        <w:jc w:val="both"/>
        <w:rPr>
          <w:rFonts w:asciiTheme="minorBidi" w:eastAsia="SimSun" w:hAnsiTheme="minorBidi" w:cstheme="minorBidi"/>
        </w:rPr>
      </w:pPr>
      <w:r w:rsidRPr="00060B56">
        <w:rPr>
          <w:rFonts w:asciiTheme="minorBidi" w:eastAsia="SimSun" w:hAnsiTheme="minorBidi" w:cstheme="minorBidi"/>
        </w:rPr>
        <w:t>Abu Dhabi, UAE</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r w:rsidRPr="00060B56">
        <w:rPr>
          <w:rFonts w:asciiTheme="minorBidi" w:eastAsia="SimSun" w:hAnsiTheme="minorBidi" w:cstheme="minorBidi"/>
          <w:color w:val="000000"/>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spacing w:after="160" w:line="259" w:lineRule="auto"/>
        <w:rPr>
          <w:rFonts w:asciiTheme="minorBidi" w:eastAsia="SimSun" w:hAnsiTheme="minorBidi" w:cstheme="minorBidi"/>
          <w:color w:val="000000"/>
        </w:rPr>
      </w:pPr>
      <w:r w:rsidRPr="00060B56">
        <w:rPr>
          <w:rFonts w:asciiTheme="minorBidi" w:eastAsia="SimSun" w:hAnsiTheme="minorBidi" w:cstheme="minorBidi"/>
          <w:color w:val="000000"/>
        </w:rPr>
        <w:br w:type="page"/>
      </w:r>
    </w:p>
    <w:p w:rsidR="00060B56" w:rsidRPr="00060B56" w:rsidRDefault="00060B56" w:rsidP="00D36FE4">
      <w:pPr>
        <w:autoSpaceDE w:val="0"/>
        <w:autoSpaceDN w:val="0"/>
        <w:adjustRightInd w:val="0"/>
        <w:jc w:val="both"/>
        <w:rPr>
          <w:rFonts w:asciiTheme="minorBidi" w:eastAsia="SimSun" w:hAnsiTheme="minorBidi" w:cstheme="minorBidi"/>
          <w:color w:val="000000"/>
        </w:rPr>
      </w:pPr>
      <w:r w:rsidRPr="00060B56">
        <w:rPr>
          <w:rFonts w:asciiTheme="minorBidi" w:eastAsia="SimSun" w:hAnsiTheme="minorBidi" w:cstheme="minorBidi"/>
          <w:color w:val="000000"/>
        </w:rPr>
        <w:lastRenderedPageBreak/>
        <w:t xml:space="preserve">In any event the respondent shall be required to submit two versions of its response to the TRA as follows: </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numPr>
          <w:ilvl w:val="0"/>
          <w:numId w:val="3"/>
        </w:numPr>
        <w:autoSpaceDE w:val="0"/>
        <w:autoSpaceDN w:val="0"/>
        <w:adjustRightInd w:val="0"/>
        <w:ind w:left="360"/>
        <w:jc w:val="both"/>
        <w:rPr>
          <w:rFonts w:asciiTheme="minorBidi" w:eastAsia="SimSun" w:hAnsiTheme="minorBidi" w:cstheme="minorBidi"/>
          <w:color w:val="000000"/>
        </w:rPr>
      </w:pPr>
      <w:r w:rsidRPr="00060B56">
        <w:rPr>
          <w:rFonts w:asciiTheme="minorBidi" w:eastAsia="SimSun" w:hAnsiTheme="minorBidi" w:cstheme="minorBidi"/>
          <w:color w:val="000000"/>
        </w:rPr>
        <w:t xml:space="preserve">A full copy of its response in MS Word format with any confidential information clearly marked. The TRA will not publish the Word document and will only use it for internal purposes. </w:t>
      </w:r>
    </w:p>
    <w:p w:rsidR="00060B56" w:rsidRPr="00060B56" w:rsidRDefault="00060B56" w:rsidP="00D36FE4">
      <w:pPr>
        <w:autoSpaceDE w:val="0"/>
        <w:autoSpaceDN w:val="0"/>
        <w:adjustRightInd w:val="0"/>
        <w:ind w:left="360" w:hanging="360"/>
        <w:jc w:val="both"/>
        <w:rPr>
          <w:rFonts w:asciiTheme="minorBidi" w:eastAsia="SimSun" w:hAnsiTheme="minorBidi" w:cstheme="minorBidi"/>
          <w:color w:val="000000"/>
        </w:rPr>
      </w:pPr>
    </w:p>
    <w:p w:rsidR="00060B56" w:rsidRPr="00060B56" w:rsidRDefault="00060B56" w:rsidP="00D36FE4">
      <w:pPr>
        <w:numPr>
          <w:ilvl w:val="0"/>
          <w:numId w:val="3"/>
        </w:numPr>
        <w:autoSpaceDE w:val="0"/>
        <w:autoSpaceDN w:val="0"/>
        <w:adjustRightInd w:val="0"/>
        <w:ind w:left="360"/>
        <w:jc w:val="both"/>
        <w:rPr>
          <w:rFonts w:asciiTheme="minorBidi" w:eastAsia="SimSun" w:hAnsiTheme="minorBidi" w:cstheme="minorBidi"/>
          <w:color w:val="000000"/>
        </w:rPr>
      </w:pPr>
      <w:r w:rsidRPr="00060B56">
        <w:rPr>
          <w:rFonts w:asciiTheme="minorBidi" w:eastAsia="SimSun" w:hAnsiTheme="minorBidi" w:cstheme="minorBidi"/>
          <w:color w:val="000000"/>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060B56" w:rsidRPr="00060B56" w:rsidRDefault="00060B56" w:rsidP="00D36FE4">
      <w:pPr>
        <w:autoSpaceDE w:val="0"/>
        <w:autoSpaceDN w:val="0"/>
        <w:adjustRightInd w:val="0"/>
        <w:jc w:val="both"/>
        <w:rPr>
          <w:rFonts w:asciiTheme="minorBidi" w:eastAsia="SimSun" w:hAnsiTheme="minorBidi" w:cstheme="minorBidi"/>
          <w:color w:val="000000"/>
        </w:rPr>
      </w:pPr>
      <w:r w:rsidRPr="00060B56">
        <w:rPr>
          <w:rFonts w:asciiTheme="minorBidi" w:eastAsia="SimSun" w:hAnsiTheme="minorBidi" w:cstheme="minorBidi"/>
          <w:color w:val="000000"/>
        </w:rPr>
        <w:t>By participating in this consultation and by providing a PDF version of its response the respondent expressly authorizes the TRA to publish the submitted PDF version of its response in full.</w:t>
      </w:r>
    </w:p>
    <w:p w:rsidR="00060B56" w:rsidRPr="00060B56" w:rsidRDefault="00060B56" w:rsidP="00D36FE4">
      <w:pPr>
        <w:autoSpaceDE w:val="0"/>
        <w:autoSpaceDN w:val="0"/>
        <w:adjustRightInd w:val="0"/>
        <w:jc w:val="both"/>
        <w:rPr>
          <w:rFonts w:asciiTheme="minorBidi" w:eastAsia="SimSun" w:hAnsiTheme="minorBidi" w:cstheme="minorBidi"/>
          <w:color w:val="000000"/>
        </w:rPr>
      </w:pPr>
    </w:p>
    <w:p w:rsidR="00B6320E" w:rsidRDefault="00060B56" w:rsidP="00D36FE4">
      <w:pPr>
        <w:autoSpaceDE w:val="0"/>
        <w:autoSpaceDN w:val="0"/>
        <w:adjustRightInd w:val="0"/>
        <w:jc w:val="both"/>
        <w:rPr>
          <w:rFonts w:asciiTheme="minorBidi" w:hAnsiTheme="minorBidi" w:cstheme="minorBidi"/>
        </w:rPr>
      </w:pPr>
      <w:r w:rsidRPr="00060B56">
        <w:rPr>
          <w:rFonts w:asciiTheme="minorBidi" w:eastAsia="SimSun" w:hAnsiTheme="minorBidi" w:cstheme="minorBidi"/>
          <w:color w:val="000000"/>
        </w:rPr>
        <w:t>It should be noted that none of the ideas expressed or comments made in this consultation document will necessarily result in formal decisions by the TRA and nothing contained herein shall limit or otherwise restrict the TRA</w:t>
      </w:r>
      <w:r w:rsidRPr="00060B56">
        <w:rPr>
          <w:rFonts w:asciiTheme="minorBidi" w:eastAsia="MS Mincho" w:hAnsiTheme="minorBidi" w:cstheme="minorBidi"/>
          <w:color w:val="000000"/>
        </w:rPr>
        <w:t>’</w:t>
      </w:r>
      <w:r w:rsidRPr="00060B56">
        <w:rPr>
          <w:rFonts w:asciiTheme="minorBidi" w:eastAsia="SimSun" w:hAnsiTheme="minorBidi" w:cstheme="minorBidi"/>
          <w:color w:val="000000"/>
        </w:rPr>
        <w:t>s powers to regulate the telecommunications sector at any time.</w:t>
      </w:r>
    </w:p>
    <w:p w:rsidR="00B6320E" w:rsidRDefault="00B6320E" w:rsidP="00D36FE4">
      <w:pPr>
        <w:autoSpaceDE w:val="0"/>
        <w:autoSpaceDN w:val="0"/>
        <w:adjustRightInd w:val="0"/>
        <w:jc w:val="both"/>
        <w:rPr>
          <w:rFonts w:asciiTheme="minorBidi" w:hAnsiTheme="minorBidi" w:cstheme="minorBidi"/>
        </w:rPr>
      </w:pPr>
    </w:p>
    <w:p w:rsidR="00381399" w:rsidRDefault="00060B56" w:rsidP="00D36FE4">
      <w:pPr>
        <w:autoSpaceDE w:val="0"/>
        <w:autoSpaceDN w:val="0"/>
        <w:adjustRightInd w:val="0"/>
        <w:jc w:val="both"/>
        <w:rPr>
          <w:rFonts w:asciiTheme="minorBidi" w:eastAsia="SimSun" w:hAnsiTheme="minorBidi" w:cstheme="minorBidi"/>
          <w:b/>
          <w:bCs/>
        </w:rPr>
      </w:pPr>
      <w:r w:rsidRPr="00060B56">
        <w:rPr>
          <w:rFonts w:asciiTheme="minorBidi" w:eastAsia="SimSun" w:hAnsiTheme="minorBidi" w:cstheme="minorBidi"/>
        </w:rPr>
        <w:t xml:space="preserve">If any Person or entity seeks to clarify or </w:t>
      </w:r>
      <w:r w:rsidRPr="00B6320E">
        <w:rPr>
          <w:rFonts w:asciiTheme="minorBidi" w:eastAsia="SimSun" w:hAnsiTheme="minorBidi" w:cstheme="minorBidi"/>
        </w:rPr>
        <w:t xml:space="preserve">discuss any part of these Regulations can request for a meeting in writing again to the above E-mail and then TRA will set the meetings in the period from </w:t>
      </w:r>
      <w:r w:rsidR="00B6320E" w:rsidRPr="00B6320E">
        <w:rPr>
          <w:rFonts w:asciiTheme="minorBidi" w:eastAsia="SimSun" w:hAnsiTheme="minorBidi" w:cstheme="minorBidi"/>
          <w:b/>
          <w:bCs/>
        </w:rPr>
        <w:t>02</w:t>
      </w:r>
      <w:r w:rsidRPr="00B6320E">
        <w:rPr>
          <w:rFonts w:asciiTheme="minorBidi" w:eastAsia="SimSun" w:hAnsiTheme="minorBidi" w:cstheme="minorBidi"/>
          <w:b/>
          <w:bCs/>
        </w:rPr>
        <w:t xml:space="preserve"> </w:t>
      </w:r>
      <w:r w:rsidR="00B6320E" w:rsidRPr="00B6320E">
        <w:rPr>
          <w:rFonts w:asciiTheme="minorBidi" w:eastAsia="SimSun" w:hAnsiTheme="minorBidi" w:cstheme="minorBidi"/>
          <w:b/>
          <w:bCs/>
        </w:rPr>
        <w:t>September</w:t>
      </w:r>
      <w:r w:rsidRPr="00B6320E">
        <w:rPr>
          <w:rFonts w:asciiTheme="minorBidi" w:eastAsia="SimSun" w:hAnsiTheme="minorBidi" w:cstheme="minorBidi"/>
          <w:b/>
          <w:bCs/>
        </w:rPr>
        <w:t xml:space="preserve"> </w:t>
      </w:r>
      <w:r w:rsidR="00B6320E" w:rsidRPr="00B6320E">
        <w:rPr>
          <w:rFonts w:asciiTheme="minorBidi" w:eastAsia="SimSun" w:hAnsiTheme="minorBidi" w:cstheme="minorBidi"/>
          <w:b/>
          <w:bCs/>
        </w:rPr>
        <w:t>2019</w:t>
      </w:r>
      <w:r w:rsidRPr="00B6320E">
        <w:rPr>
          <w:rFonts w:asciiTheme="minorBidi" w:eastAsia="SimSun" w:hAnsiTheme="minorBidi" w:cstheme="minorBidi"/>
          <w:b/>
          <w:bCs/>
        </w:rPr>
        <w:t xml:space="preserve"> to </w:t>
      </w:r>
      <w:r w:rsidR="00B6320E" w:rsidRPr="00B6320E">
        <w:rPr>
          <w:rFonts w:asciiTheme="minorBidi" w:eastAsia="SimSun" w:hAnsiTheme="minorBidi" w:cstheme="minorBidi"/>
          <w:b/>
          <w:bCs/>
        </w:rPr>
        <w:t>03</w:t>
      </w:r>
      <w:r w:rsidRPr="00B6320E">
        <w:rPr>
          <w:rFonts w:asciiTheme="minorBidi" w:eastAsia="SimSun" w:hAnsiTheme="minorBidi" w:cstheme="minorBidi"/>
          <w:b/>
          <w:bCs/>
        </w:rPr>
        <w:t xml:space="preserve"> </w:t>
      </w:r>
      <w:r w:rsidR="00B6320E" w:rsidRPr="00B6320E">
        <w:rPr>
          <w:rFonts w:asciiTheme="minorBidi" w:eastAsia="SimSun" w:hAnsiTheme="minorBidi" w:cstheme="minorBidi"/>
          <w:b/>
          <w:bCs/>
        </w:rPr>
        <w:t>September</w:t>
      </w:r>
      <w:r w:rsidRPr="00B6320E">
        <w:rPr>
          <w:rFonts w:asciiTheme="minorBidi" w:eastAsia="SimSun" w:hAnsiTheme="minorBidi" w:cstheme="minorBidi"/>
          <w:b/>
          <w:bCs/>
        </w:rPr>
        <w:t xml:space="preserve"> </w:t>
      </w:r>
      <w:r w:rsidR="00B6320E" w:rsidRPr="00B6320E">
        <w:rPr>
          <w:rFonts w:asciiTheme="minorBidi" w:eastAsia="SimSun" w:hAnsiTheme="minorBidi" w:cstheme="minorBidi"/>
          <w:b/>
          <w:bCs/>
        </w:rPr>
        <w:t>2019</w:t>
      </w:r>
      <w:r w:rsidRPr="00B6320E">
        <w:rPr>
          <w:rFonts w:asciiTheme="minorBidi" w:eastAsia="SimSun" w:hAnsiTheme="minorBidi" w:cstheme="minorBidi"/>
        </w:rPr>
        <w:t xml:space="preserve"> so that formal comments can still be received by </w:t>
      </w:r>
      <w:r w:rsidRPr="00B6320E">
        <w:rPr>
          <w:rFonts w:asciiTheme="minorBidi" w:eastAsia="SimSun" w:hAnsiTheme="minorBidi" w:cstheme="minorBidi"/>
          <w:b/>
          <w:bCs/>
        </w:rPr>
        <w:t xml:space="preserve">15.00 noon on </w:t>
      </w:r>
      <w:r w:rsidR="00B6320E" w:rsidRPr="00B6320E">
        <w:rPr>
          <w:rFonts w:asciiTheme="minorBidi" w:eastAsia="SimSun" w:hAnsiTheme="minorBidi" w:cstheme="minorBidi"/>
          <w:b/>
          <w:bCs/>
        </w:rPr>
        <w:t>12 September 2019</w:t>
      </w:r>
      <w:r w:rsidRPr="00B6320E">
        <w:rPr>
          <w:rFonts w:asciiTheme="minorBidi" w:eastAsia="SimSun" w:hAnsiTheme="minorBidi" w:cstheme="minorBidi"/>
          <w:b/>
          <w:bCs/>
        </w:rPr>
        <w:t>.</w:t>
      </w:r>
    </w:p>
    <w:p w:rsidR="00381399" w:rsidRDefault="00381399">
      <w:pPr>
        <w:rPr>
          <w:rFonts w:asciiTheme="minorBidi" w:eastAsia="SimSun" w:hAnsiTheme="minorBidi" w:cstheme="minorBidi"/>
          <w:b/>
          <w:bCs/>
        </w:rPr>
      </w:pPr>
      <w:r>
        <w:rPr>
          <w:rFonts w:asciiTheme="minorBidi" w:eastAsia="SimSun" w:hAnsiTheme="minorBidi" w:cstheme="minorBidi"/>
          <w:b/>
          <w:bCs/>
        </w:rPr>
        <w:br w:type="page"/>
      </w:r>
    </w:p>
    <w:p w:rsidR="00381399" w:rsidRPr="00381399" w:rsidRDefault="00381399" w:rsidP="00381399">
      <w:pPr>
        <w:spacing w:line="276" w:lineRule="auto"/>
        <w:ind w:left="-450" w:right="-511"/>
        <w:jc w:val="center"/>
        <w:rPr>
          <w:rFonts w:asciiTheme="minorBidi" w:hAnsiTheme="minorBidi" w:cstheme="minorBidi"/>
          <w:b/>
        </w:rPr>
      </w:pPr>
      <w:r w:rsidRPr="00381399">
        <w:rPr>
          <w:rFonts w:asciiTheme="minorBidi" w:hAnsiTheme="minorBidi" w:cstheme="minorBidi"/>
          <w:b/>
        </w:rPr>
        <w:lastRenderedPageBreak/>
        <w:t>Consultation Schedule</w:t>
      </w:r>
    </w:p>
    <w:p w:rsidR="00381399" w:rsidRPr="00381399" w:rsidRDefault="00381399" w:rsidP="00381399">
      <w:pPr>
        <w:autoSpaceDE w:val="0"/>
        <w:autoSpaceDN w:val="0"/>
        <w:adjustRightInd w:val="0"/>
        <w:ind w:left="-450" w:right="-511"/>
        <w:jc w:val="center"/>
        <w:rPr>
          <w:rFonts w:asciiTheme="minorBidi" w:eastAsia="SimSun" w:hAnsiTheme="minorBidi" w:cstheme="minorBidi"/>
          <w:b/>
          <w:bCs/>
          <w:color w:val="1F497D"/>
          <w:sz w:val="28"/>
          <w:szCs w:val="28"/>
        </w:rPr>
      </w:pPr>
    </w:p>
    <w:tbl>
      <w:tblPr>
        <w:tblStyle w:val="TableGrid"/>
        <w:tblW w:w="0" w:type="auto"/>
        <w:jc w:val="center"/>
        <w:tblLook w:val="04A0" w:firstRow="1" w:lastRow="0" w:firstColumn="1" w:lastColumn="0" w:noHBand="0" w:noVBand="1"/>
      </w:tblPr>
      <w:tblGrid>
        <w:gridCol w:w="1934"/>
        <w:gridCol w:w="1751"/>
        <w:gridCol w:w="4614"/>
      </w:tblGrid>
      <w:tr w:rsidR="00381399" w:rsidRPr="00381399" w:rsidTr="00883614">
        <w:trPr>
          <w:jc w:val="center"/>
        </w:trPr>
        <w:tc>
          <w:tcPr>
            <w:tcW w:w="1934" w:type="dxa"/>
            <w:vAlign w:val="center"/>
          </w:tcPr>
          <w:p w:rsidR="00381399" w:rsidRPr="00381399" w:rsidRDefault="00381399" w:rsidP="00381399">
            <w:pPr>
              <w:autoSpaceDE w:val="0"/>
              <w:autoSpaceDN w:val="0"/>
              <w:adjustRightInd w:val="0"/>
              <w:ind w:right="-57" w:hanging="114"/>
              <w:jc w:val="center"/>
              <w:rPr>
                <w:rFonts w:asciiTheme="minorBidi" w:eastAsia="SimSun" w:hAnsiTheme="minorBidi" w:cstheme="minorBidi"/>
                <w:b/>
                <w:bCs/>
                <w:color w:val="000000" w:themeColor="text1"/>
              </w:rPr>
            </w:pPr>
            <w:r w:rsidRPr="00381399">
              <w:rPr>
                <w:rFonts w:asciiTheme="minorBidi" w:eastAsia="SimSun" w:hAnsiTheme="minorBidi" w:cstheme="minorBidi"/>
                <w:b/>
                <w:bCs/>
                <w:color w:val="000000" w:themeColor="text1"/>
              </w:rPr>
              <w:t>Milestone</w:t>
            </w:r>
          </w:p>
        </w:tc>
        <w:tc>
          <w:tcPr>
            <w:tcW w:w="1751" w:type="dxa"/>
            <w:vAlign w:val="center"/>
          </w:tcPr>
          <w:p w:rsidR="00381399" w:rsidRPr="00381399" w:rsidRDefault="00381399" w:rsidP="00381399">
            <w:pPr>
              <w:autoSpaceDE w:val="0"/>
              <w:autoSpaceDN w:val="0"/>
              <w:adjustRightInd w:val="0"/>
              <w:ind w:right="-57" w:hanging="114"/>
              <w:jc w:val="center"/>
              <w:rPr>
                <w:rFonts w:asciiTheme="minorBidi" w:eastAsia="SimSun" w:hAnsiTheme="minorBidi" w:cstheme="minorBidi"/>
                <w:b/>
                <w:bCs/>
                <w:color w:val="000000" w:themeColor="text1"/>
              </w:rPr>
            </w:pPr>
            <w:r w:rsidRPr="00381399">
              <w:rPr>
                <w:rFonts w:asciiTheme="minorBidi" w:eastAsia="SimSun" w:hAnsiTheme="minorBidi" w:cstheme="minorBidi"/>
                <w:b/>
                <w:bCs/>
                <w:color w:val="000000" w:themeColor="text1"/>
              </w:rPr>
              <w:t>Due Date</w:t>
            </w:r>
          </w:p>
        </w:tc>
        <w:tc>
          <w:tcPr>
            <w:tcW w:w="4614" w:type="dxa"/>
            <w:vAlign w:val="center"/>
          </w:tcPr>
          <w:p w:rsidR="00381399" w:rsidRPr="00381399" w:rsidRDefault="00381399" w:rsidP="00381399">
            <w:pPr>
              <w:autoSpaceDE w:val="0"/>
              <w:autoSpaceDN w:val="0"/>
              <w:adjustRightInd w:val="0"/>
              <w:ind w:right="-57" w:hanging="114"/>
              <w:jc w:val="center"/>
              <w:rPr>
                <w:rFonts w:asciiTheme="minorBidi" w:eastAsia="SimSun" w:hAnsiTheme="minorBidi" w:cstheme="minorBidi"/>
                <w:b/>
                <w:bCs/>
                <w:color w:val="000000" w:themeColor="text1"/>
                <w:sz w:val="28"/>
                <w:szCs w:val="28"/>
              </w:rPr>
            </w:pPr>
            <w:r w:rsidRPr="00381399">
              <w:rPr>
                <w:rFonts w:asciiTheme="minorBidi" w:eastAsia="SimSun" w:hAnsiTheme="minorBidi" w:cstheme="minorBidi"/>
                <w:b/>
                <w:bCs/>
                <w:color w:val="000000" w:themeColor="text1"/>
              </w:rPr>
              <w:t>Notes</w:t>
            </w:r>
          </w:p>
        </w:tc>
      </w:tr>
      <w:tr w:rsidR="00381399" w:rsidRPr="00381399" w:rsidTr="00883614">
        <w:trPr>
          <w:jc w:val="center"/>
        </w:trPr>
        <w:tc>
          <w:tcPr>
            <w:tcW w:w="1934" w:type="dxa"/>
          </w:tcPr>
          <w:p w:rsidR="00381399" w:rsidRPr="00381399" w:rsidRDefault="00381399" w:rsidP="00381399">
            <w:pPr>
              <w:autoSpaceDE w:val="0"/>
              <w:autoSpaceDN w:val="0"/>
              <w:adjustRightInd w:val="0"/>
              <w:spacing w:before="60" w:after="60"/>
              <w:ind w:right="-58" w:hanging="115"/>
              <w:jc w:val="center"/>
              <w:rPr>
                <w:rFonts w:asciiTheme="minorBidi" w:eastAsia="SimSun" w:hAnsiTheme="minorBidi" w:cstheme="minorBidi"/>
                <w:color w:val="000000" w:themeColor="text1"/>
              </w:rPr>
            </w:pPr>
            <w:r w:rsidRPr="00381399">
              <w:rPr>
                <w:rFonts w:asciiTheme="minorBidi" w:eastAsia="SimSun" w:hAnsiTheme="minorBidi" w:cstheme="minorBidi"/>
                <w:color w:val="000000"/>
                <w:sz w:val="22"/>
                <w:szCs w:val="22"/>
              </w:rPr>
              <w:t>Closing Date for Initial Responses</w:t>
            </w:r>
          </w:p>
        </w:tc>
        <w:tc>
          <w:tcPr>
            <w:tcW w:w="1751" w:type="dxa"/>
          </w:tcPr>
          <w:p w:rsidR="00381399" w:rsidRPr="00381399" w:rsidRDefault="00381399" w:rsidP="00883614">
            <w:pPr>
              <w:autoSpaceDE w:val="0"/>
              <w:autoSpaceDN w:val="0"/>
              <w:adjustRightInd w:val="0"/>
              <w:spacing w:before="60" w:after="60"/>
              <w:ind w:right="-58" w:hanging="115"/>
              <w:jc w:val="center"/>
              <w:rPr>
                <w:rFonts w:asciiTheme="minorBidi" w:eastAsia="SimSun" w:hAnsiTheme="minorBidi" w:cstheme="minorBidi"/>
                <w:color w:val="000000" w:themeColor="text1"/>
              </w:rPr>
            </w:pPr>
            <w:r>
              <w:rPr>
                <w:rFonts w:asciiTheme="minorBidi" w:eastAsia="SimSun" w:hAnsiTheme="minorBidi" w:cstheme="minorBidi"/>
                <w:color w:val="000000"/>
                <w:sz w:val="22"/>
                <w:szCs w:val="22"/>
              </w:rPr>
              <w:t>12</w:t>
            </w:r>
            <w:r w:rsidRPr="00381399">
              <w:rPr>
                <w:rFonts w:asciiTheme="minorBidi" w:eastAsia="SimSun" w:hAnsiTheme="minorBidi" w:cstheme="minorBidi"/>
                <w:color w:val="000000"/>
                <w:sz w:val="22"/>
                <w:szCs w:val="22"/>
              </w:rPr>
              <w:t xml:space="preserve"> </w:t>
            </w:r>
            <w:r>
              <w:rPr>
                <w:rFonts w:asciiTheme="minorBidi" w:eastAsia="SimSun" w:hAnsiTheme="minorBidi" w:cstheme="minorBidi"/>
                <w:color w:val="000000"/>
                <w:sz w:val="22"/>
                <w:szCs w:val="22"/>
              </w:rPr>
              <w:t>September</w:t>
            </w:r>
            <w:r w:rsidRPr="00381399">
              <w:rPr>
                <w:rFonts w:asciiTheme="minorBidi" w:eastAsia="SimSun" w:hAnsiTheme="minorBidi" w:cstheme="minorBidi"/>
                <w:color w:val="000000"/>
                <w:sz w:val="22"/>
                <w:szCs w:val="22"/>
              </w:rPr>
              <w:t xml:space="preserve"> 20</w:t>
            </w:r>
            <w:r w:rsidR="00883614">
              <w:rPr>
                <w:rFonts w:asciiTheme="minorBidi" w:eastAsia="SimSun" w:hAnsiTheme="minorBidi" w:cstheme="minorBidi"/>
                <w:color w:val="000000"/>
                <w:sz w:val="22"/>
                <w:szCs w:val="22"/>
              </w:rPr>
              <w:t>19</w:t>
            </w:r>
          </w:p>
        </w:tc>
        <w:tc>
          <w:tcPr>
            <w:tcW w:w="4614" w:type="dxa"/>
          </w:tcPr>
          <w:p w:rsidR="00381399" w:rsidRPr="00381399" w:rsidRDefault="00381399" w:rsidP="00381399">
            <w:pPr>
              <w:autoSpaceDE w:val="0"/>
              <w:autoSpaceDN w:val="0"/>
              <w:adjustRightInd w:val="0"/>
              <w:spacing w:before="60" w:after="60"/>
              <w:ind w:right="-58"/>
              <w:jc w:val="both"/>
              <w:rPr>
                <w:rFonts w:asciiTheme="minorBidi" w:eastAsia="SimSun" w:hAnsiTheme="minorBidi" w:cstheme="minorBidi"/>
                <w:color w:val="000000" w:themeColor="text1"/>
              </w:rPr>
            </w:pPr>
            <w:r w:rsidRPr="00381399">
              <w:rPr>
                <w:rFonts w:asciiTheme="minorBidi" w:eastAsia="SimSun" w:hAnsiTheme="minorBidi" w:cstheme="minorBidi"/>
                <w:color w:val="000000"/>
                <w:sz w:val="22"/>
                <w:szCs w:val="22"/>
              </w:rPr>
              <w:t xml:space="preserve">All responses to this consultation should be properly received by no later than </w:t>
            </w:r>
            <w:r w:rsidRPr="00381399">
              <w:rPr>
                <w:rFonts w:asciiTheme="minorBidi" w:eastAsia="SimSun" w:hAnsiTheme="minorBidi" w:cstheme="minorBidi"/>
                <w:color w:val="000000"/>
                <w:sz w:val="22"/>
                <w:szCs w:val="22"/>
                <w:u w:val="single"/>
              </w:rPr>
              <w:t>15.00 noon</w:t>
            </w:r>
            <w:r w:rsidRPr="00381399">
              <w:rPr>
                <w:rFonts w:asciiTheme="minorBidi" w:eastAsia="SimSun" w:hAnsiTheme="minorBidi" w:cstheme="minorBidi"/>
                <w:color w:val="000000"/>
                <w:sz w:val="22"/>
                <w:szCs w:val="22"/>
              </w:rPr>
              <w:t xml:space="preserve"> on the closing date. Responses are to be submitted in electronic format as set out in this consultation document.</w:t>
            </w:r>
          </w:p>
        </w:tc>
      </w:tr>
      <w:tr w:rsidR="00266601" w:rsidRPr="00381399" w:rsidTr="00883614">
        <w:trPr>
          <w:jc w:val="center"/>
        </w:trPr>
        <w:tc>
          <w:tcPr>
            <w:tcW w:w="1934" w:type="dxa"/>
          </w:tcPr>
          <w:p w:rsidR="00266601" w:rsidRPr="00381399" w:rsidRDefault="00266601" w:rsidP="00266601">
            <w:pPr>
              <w:autoSpaceDE w:val="0"/>
              <w:autoSpaceDN w:val="0"/>
              <w:adjustRightInd w:val="0"/>
              <w:spacing w:before="60" w:after="60"/>
              <w:ind w:right="-58" w:hanging="115"/>
              <w:jc w:val="both"/>
              <w:rPr>
                <w:rFonts w:asciiTheme="minorBidi" w:eastAsia="SimSun" w:hAnsiTheme="minorBidi" w:cstheme="minorBidi"/>
                <w:color w:val="000000"/>
                <w:sz w:val="22"/>
                <w:szCs w:val="22"/>
              </w:rPr>
            </w:pPr>
            <w:r>
              <w:rPr>
                <w:rFonts w:asciiTheme="minorBidi" w:eastAsia="SimSun" w:hAnsiTheme="minorBidi" w:cstheme="minorBidi"/>
                <w:color w:val="000000"/>
                <w:sz w:val="22"/>
                <w:szCs w:val="22"/>
              </w:rPr>
              <w:t>Dates of Meetings with interested parties upon request</w:t>
            </w:r>
          </w:p>
        </w:tc>
        <w:tc>
          <w:tcPr>
            <w:tcW w:w="1751" w:type="dxa"/>
          </w:tcPr>
          <w:p w:rsidR="00266601" w:rsidRDefault="00266601" w:rsidP="00266601">
            <w:pPr>
              <w:autoSpaceDE w:val="0"/>
              <w:autoSpaceDN w:val="0"/>
              <w:adjustRightInd w:val="0"/>
              <w:spacing w:before="60" w:after="60"/>
              <w:ind w:right="-58" w:hanging="115"/>
              <w:jc w:val="center"/>
              <w:rPr>
                <w:rFonts w:asciiTheme="minorBidi" w:eastAsia="SimSun" w:hAnsiTheme="minorBidi" w:cstheme="minorBidi"/>
                <w:color w:val="000000"/>
                <w:sz w:val="22"/>
                <w:szCs w:val="22"/>
              </w:rPr>
            </w:pPr>
            <w:r>
              <w:rPr>
                <w:rFonts w:asciiTheme="minorBidi" w:eastAsia="SimSun" w:hAnsiTheme="minorBidi" w:cstheme="minorBidi"/>
                <w:color w:val="000000"/>
                <w:sz w:val="22"/>
                <w:szCs w:val="22"/>
              </w:rPr>
              <w:t>02-03 September 2019</w:t>
            </w:r>
          </w:p>
        </w:tc>
        <w:tc>
          <w:tcPr>
            <w:tcW w:w="4614" w:type="dxa"/>
          </w:tcPr>
          <w:p w:rsidR="00266601" w:rsidRPr="00381399" w:rsidRDefault="00266601" w:rsidP="00381399">
            <w:pPr>
              <w:autoSpaceDE w:val="0"/>
              <w:autoSpaceDN w:val="0"/>
              <w:adjustRightInd w:val="0"/>
              <w:spacing w:before="60" w:after="60"/>
              <w:ind w:right="-58"/>
              <w:jc w:val="both"/>
              <w:rPr>
                <w:rFonts w:asciiTheme="minorBidi" w:eastAsia="SimSun" w:hAnsiTheme="minorBidi" w:cstheme="minorBidi"/>
                <w:color w:val="000000"/>
                <w:sz w:val="22"/>
                <w:szCs w:val="22"/>
              </w:rPr>
            </w:pPr>
            <w:r w:rsidRPr="00266601">
              <w:rPr>
                <w:rFonts w:asciiTheme="minorBidi" w:eastAsia="SimSun" w:hAnsiTheme="minorBidi" w:cstheme="minorBidi"/>
                <w:color w:val="000000"/>
                <w:sz w:val="22"/>
                <w:szCs w:val="22"/>
              </w:rPr>
              <w:t>to clarify or discuss any part of these Regulations</w:t>
            </w:r>
          </w:p>
        </w:tc>
      </w:tr>
      <w:tr w:rsidR="00381399" w:rsidRPr="00381399" w:rsidTr="00883614">
        <w:trPr>
          <w:jc w:val="center"/>
        </w:trPr>
        <w:tc>
          <w:tcPr>
            <w:tcW w:w="1934" w:type="dxa"/>
          </w:tcPr>
          <w:p w:rsidR="00381399" w:rsidRPr="00266601" w:rsidRDefault="00381399" w:rsidP="00266601">
            <w:pPr>
              <w:autoSpaceDE w:val="0"/>
              <w:autoSpaceDN w:val="0"/>
              <w:adjustRightInd w:val="0"/>
              <w:spacing w:before="60" w:after="60"/>
              <w:ind w:right="-58" w:hanging="115"/>
              <w:jc w:val="both"/>
              <w:rPr>
                <w:rFonts w:asciiTheme="minorBidi" w:eastAsia="SimSun" w:hAnsiTheme="minorBidi" w:cstheme="minorBidi"/>
                <w:color w:val="000000"/>
                <w:sz w:val="22"/>
                <w:szCs w:val="22"/>
              </w:rPr>
            </w:pPr>
            <w:r w:rsidRPr="00381399">
              <w:rPr>
                <w:rFonts w:asciiTheme="minorBidi" w:eastAsia="SimSun" w:hAnsiTheme="minorBidi" w:cstheme="minorBidi"/>
                <w:color w:val="000000"/>
                <w:sz w:val="22"/>
                <w:szCs w:val="22"/>
              </w:rPr>
              <w:t>Latest date for requests for extension to the due date for Initial Responses.</w:t>
            </w:r>
          </w:p>
        </w:tc>
        <w:tc>
          <w:tcPr>
            <w:tcW w:w="1751" w:type="dxa"/>
          </w:tcPr>
          <w:p w:rsidR="00381399" w:rsidRPr="00381399" w:rsidRDefault="00266601" w:rsidP="00266601">
            <w:pPr>
              <w:autoSpaceDE w:val="0"/>
              <w:autoSpaceDN w:val="0"/>
              <w:adjustRightInd w:val="0"/>
              <w:spacing w:before="60" w:after="60"/>
              <w:ind w:right="-58" w:hanging="115"/>
              <w:jc w:val="center"/>
              <w:rPr>
                <w:rFonts w:asciiTheme="minorBidi" w:eastAsia="SimSun" w:hAnsiTheme="minorBidi" w:cstheme="minorBidi"/>
                <w:color w:val="000000" w:themeColor="text1"/>
              </w:rPr>
            </w:pPr>
            <w:r>
              <w:rPr>
                <w:rFonts w:asciiTheme="minorBidi" w:eastAsia="SimSun" w:hAnsiTheme="minorBidi" w:cstheme="minorBidi"/>
                <w:color w:val="000000"/>
                <w:sz w:val="22"/>
                <w:szCs w:val="22"/>
              </w:rPr>
              <w:t>05 September</w:t>
            </w:r>
            <w:r w:rsidR="00381399" w:rsidRPr="00381399">
              <w:rPr>
                <w:rFonts w:asciiTheme="minorBidi" w:eastAsia="SimSun" w:hAnsiTheme="minorBidi" w:cstheme="minorBidi"/>
                <w:color w:val="000000"/>
                <w:sz w:val="22"/>
                <w:szCs w:val="22"/>
              </w:rPr>
              <w:t xml:space="preserve"> </w:t>
            </w:r>
            <w:r>
              <w:rPr>
                <w:rFonts w:asciiTheme="minorBidi" w:eastAsia="SimSun" w:hAnsiTheme="minorBidi" w:cstheme="minorBidi"/>
                <w:color w:val="000000"/>
                <w:sz w:val="22"/>
                <w:szCs w:val="22"/>
              </w:rPr>
              <w:t>2019</w:t>
            </w:r>
          </w:p>
        </w:tc>
        <w:tc>
          <w:tcPr>
            <w:tcW w:w="4614" w:type="dxa"/>
          </w:tcPr>
          <w:p w:rsidR="00381399" w:rsidRPr="00381399" w:rsidRDefault="00381399" w:rsidP="00381399">
            <w:pPr>
              <w:autoSpaceDE w:val="0"/>
              <w:autoSpaceDN w:val="0"/>
              <w:adjustRightInd w:val="0"/>
              <w:spacing w:before="60" w:after="60"/>
              <w:ind w:right="-58"/>
              <w:jc w:val="both"/>
              <w:rPr>
                <w:rFonts w:asciiTheme="minorBidi" w:eastAsia="SimSun" w:hAnsiTheme="minorBidi" w:cstheme="minorBidi"/>
                <w:color w:val="000000"/>
                <w:sz w:val="22"/>
                <w:szCs w:val="22"/>
              </w:rPr>
            </w:pPr>
            <w:r w:rsidRPr="00381399">
              <w:rPr>
                <w:rFonts w:asciiTheme="minorBidi" w:eastAsia="SimSun" w:hAnsiTheme="minorBidi" w:cstheme="minorBidi"/>
                <w:color w:val="000000"/>
                <w:sz w:val="22"/>
                <w:szCs w:val="22"/>
              </w:rPr>
              <w:t xml:space="preserve">Stakeholders wishing to secure an extension to the Closing Date for Initial Responses may apply in writing to the TRA for such an extension. The request should set out the rationale for the request. </w:t>
            </w:r>
          </w:p>
          <w:p w:rsidR="00381399" w:rsidRPr="00381399" w:rsidRDefault="00381399" w:rsidP="00381399">
            <w:pPr>
              <w:autoSpaceDE w:val="0"/>
              <w:autoSpaceDN w:val="0"/>
              <w:adjustRightInd w:val="0"/>
              <w:ind w:left="-23" w:right="4"/>
              <w:jc w:val="both"/>
              <w:rPr>
                <w:rFonts w:asciiTheme="minorBidi" w:eastAsia="SimSun" w:hAnsiTheme="minorBidi" w:cstheme="minorBidi"/>
                <w:color w:val="000000"/>
                <w:sz w:val="22"/>
                <w:szCs w:val="22"/>
              </w:rPr>
            </w:pPr>
          </w:p>
          <w:p w:rsidR="00381399" w:rsidRPr="00381399" w:rsidRDefault="00381399" w:rsidP="00381399">
            <w:pPr>
              <w:autoSpaceDE w:val="0"/>
              <w:autoSpaceDN w:val="0"/>
              <w:adjustRightInd w:val="0"/>
              <w:ind w:left="-23" w:right="4"/>
              <w:jc w:val="both"/>
              <w:rPr>
                <w:rFonts w:asciiTheme="minorBidi" w:eastAsia="SimSun" w:hAnsiTheme="minorBidi" w:cstheme="minorBidi"/>
                <w:color w:val="000000"/>
                <w:sz w:val="22"/>
                <w:szCs w:val="22"/>
              </w:rPr>
            </w:pPr>
            <w:r w:rsidRPr="00381399">
              <w:rPr>
                <w:rFonts w:asciiTheme="minorBidi" w:eastAsia="SimSun" w:hAnsiTheme="minorBidi" w:cstheme="minorBidi"/>
                <w:color w:val="000000"/>
                <w:sz w:val="22"/>
                <w:szCs w:val="22"/>
              </w:rPr>
              <w:t xml:space="preserve">Requests for extension should be submitted by e-mail to the e-mail address shown above. </w:t>
            </w:r>
          </w:p>
          <w:p w:rsidR="00381399" w:rsidRPr="00381399" w:rsidRDefault="00381399" w:rsidP="00381399">
            <w:pPr>
              <w:autoSpaceDE w:val="0"/>
              <w:autoSpaceDN w:val="0"/>
              <w:adjustRightInd w:val="0"/>
              <w:ind w:left="-23" w:right="4"/>
              <w:jc w:val="both"/>
              <w:rPr>
                <w:rFonts w:asciiTheme="minorBidi" w:eastAsia="SimSun" w:hAnsiTheme="minorBidi" w:cstheme="minorBidi"/>
                <w:color w:val="000000"/>
                <w:sz w:val="22"/>
                <w:szCs w:val="22"/>
              </w:rPr>
            </w:pPr>
          </w:p>
          <w:p w:rsidR="00381399" w:rsidRPr="00381399" w:rsidRDefault="00381399" w:rsidP="00381399">
            <w:pPr>
              <w:autoSpaceDE w:val="0"/>
              <w:autoSpaceDN w:val="0"/>
              <w:adjustRightInd w:val="0"/>
              <w:ind w:left="-23" w:right="4"/>
              <w:jc w:val="both"/>
              <w:rPr>
                <w:rFonts w:asciiTheme="minorBidi" w:eastAsia="SimSun" w:hAnsiTheme="minorBidi" w:cstheme="minorBidi"/>
                <w:color w:val="000000"/>
                <w:sz w:val="22"/>
                <w:szCs w:val="22"/>
              </w:rPr>
            </w:pPr>
            <w:r w:rsidRPr="00381399">
              <w:rPr>
                <w:rFonts w:asciiTheme="minorBidi" w:eastAsia="SimSun" w:hAnsiTheme="minorBidi" w:cstheme="minorBidi"/>
                <w:color w:val="000000"/>
                <w:sz w:val="22"/>
                <w:szCs w:val="22"/>
              </w:rPr>
              <w:t xml:space="preserve">The TRA will not consider any requests for extension which the TRA receives after 15.00 noon on the date stated here. </w:t>
            </w:r>
          </w:p>
          <w:p w:rsidR="00381399" w:rsidRPr="00381399" w:rsidRDefault="00381399" w:rsidP="00381399">
            <w:pPr>
              <w:autoSpaceDE w:val="0"/>
              <w:autoSpaceDN w:val="0"/>
              <w:adjustRightInd w:val="0"/>
              <w:ind w:left="-23" w:right="4"/>
              <w:jc w:val="both"/>
              <w:rPr>
                <w:rFonts w:asciiTheme="minorBidi" w:eastAsia="SimSun" w:hAnsiTheme="minorBidi" w:cstheme="minorBidi"/>
                <w:color w:val="000000"/>
                <w:sz w:val="22"/>
                <w:szCs w:val="22"/>
              </w:rPr>
            </w:pPr>
          </w:p>
          <w:p w:rsidR="00381399" w:rsidRPr="00381399" w:rsidRDefault="00381399" w:rsidP="00381399">
            <w:pPr>
              <w:autoSpaceDE w:val="0"/>
              <w:autoSpaceDN w:val="0"/>
              <w:adjustRightInd w:val="0"/>
              <w:ind w:left="-23" w:right="4"/>
              <w:jc w:val="both"/>
              <w:rPr>
                <w:rFonts w:asciiTheme="minorBidi" w:eastAsia="SimSun" w:hAnsiTheme="minorBidi" w:cstheme="minorBidi"/>
                <w:color w:val="000000"/>
                <w:sz w:val="22"/>
                <w:szCs w:val="22"/>
              </w:rPr>
            </w:pPr>
            <w:r w:rsidRPr="00381399">
              <w:rPr>
                <w:rFonts w:asciiTheme="minorBidi" w:eastAsia="SimSun" w:hAnsiTheme="minorBidi" w:cstheme="minorBidi"/>
                <w:color w:val="000000"/>
                <w:sz w:val="22"/>
                <w:szCs w:val="22"/>
              </w:rPr>
              <w:t xml:space="preserve">The TRA will consider requests to extend the Closing Date for Initial Responses and will take into account such factors as: the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p w:rsidR="00381399" w:rsidRPr="00381399" w:rsidRDefault="00381399" w:rsidP="00381399">
            <w:pPr>
              <w:autoSpaceDE w:val="0"/>
              <w:autoSpaceDN w:val="0"/>
              <w:adjustRightInd w:val="0"/>
              <w:ind w:left="-23" w:right="4"/>
              <w:jc w:val="both"/>
              <w:rPr>
                <w:rFonts w:asciiTheme="minorBidi" w:eastAsia="SimSun" w:hAnsiTheme="minorBidi" w:cstheme="minorBidi"/>
                <w:color w:val="000000"/>
                <w:sz w:val="22"/>
                <w:szCs w:val="22"/>
              </w:rPr>
            </w:pPr>
          </w:p>
        </w:tc>
      </w:tr>
    </w:tbl>
    <w:p w:rsidR="00381399" w:rsidRPr="00381399" w:rsidRDefault="00381399" w:rsidP="00381399">
      <w:pPr>
        <w:autoSpaceDE w:val="0"/>
        <w:autoSpaceDN w:val="0"/>
        <w:adjustRightInd w:val="0"/>
        <w:ind w:left="-450" w:right="-511"/>
        <w:jc w:val="center"/>
        <w:rPr>
          <w:rFonts w:asciiTheme="minorBidi" w:eastAsia="SimSun" w:hAnsiTheme="minorBidi" w:cstheme="minorBidi"/>
          <w:b/>
          <w:bCs/>
          <w:color w:val="1F497D"/>
          <w:sz w:val="28"/>
          <w:szCs w:val="28"/>
        </w:rPr>
      </w:pPr>
    </w:p>
    <w:p w:rsidR="00381399" w:rsidRPr="00381399" w:rsidRDefault="00381399" w:rsidP="00381399">
      <w:pPr>
        <w:autoSpaceDE w:val="0"/>
        <w:autoSpaceDN w:val="0"/>
        <w:adjustRightInd w:val="0"/>
        <w:ind w:left="-450" w:right="-511"/>
        <w:jc w:val="center"/>
        <w:rPr>
          <w:rFonts w:asciiTheme="minorBidi" w:eastAsia="SimSun" w:hAnsiTheme="minorBidi" w:cstheme="minorBidi"/>
          <w:b/>
          <w:bCs/>
          <w:color w:val="1F497D"/>
          <w:sz w:val="28"/>
          <w:szCs w:val="28"/>
        </w:rPr>
      </w:pPr>
    </w:p>
    <w:p w:rsidR="00381399" w:rsidRPr="00381399" w:rsidRDefault="00381399" w:rsidP="00381399">
      <w:pPr>
        <w:autoSpaceDE w:val="0"/>
        <w:autoSpaceDN w:val="0"/>
        <w:adjustRightInd w:val="0"/>
        <w:ind w:left="-450" w:right="-511"/>
        <w:jc w:val="center"/>
        <w:rPr>
          <w:rFonts w:asciiTheme="minorBidi" w:eastAsia="SimSun" w:hAnsiTheme="minorBidi" w:cstheme="minorBidi"/>
          <w:b/>
          <w:bCs/>
          <w:color w:val="1F497D"/>
          <w:sz w:val="28"/>
          <w:szCs w:val="28"/>
        </w:rPr>
      </w:pPr>
    </w:p>
    <w:p w:rsidR="00381399" w:rsidRPr="00381399" w:rsidRDefault="00381399" w:rsidP="00381399">
      <w:pPr>
        <w:autoSpaceDE w:val="0"/>
        <w:autoSpaceDN w:val="0"/>
        <w:adjustRightInd w:val="0"/>
        <w:ind w:left="-450" w:right="-511"/>
        <w:jc w:val="center"/>
        <w:rPr>
          <w:rFonts w:asciiTheme="minorBidi" w:eastAsia="SimSun" w:hAnsiTheme="minorBidi" w:cstheme="minorBidi"/>
          <w:b/>
          <w:bCs/>
          <w:color w:val="1F497D"/>
          <w:sz w:val="28"/>
          <w:szCs w:val="28"/>
        </w:rPr>
      </w:pPr>
    </w:p>
    <w:p w:rsidR="00381399" w:rsidRPr="00381399" w:rsidRDefault="00381399" w:rsidP="00381399">
      <w:pPr>
        <w:autoSpaceDE w:val="0"/>
        <w:autoSpaceDN w:val="0"/>
        <w:adjustRightInd w:val="0"/>
        <w:ind w:left="-450" w:right="-511"/>
        <w:jc w:val="center"/>
        <w:rPr>
          <w:rFonts w:asciiTheme="minorBidi" w:eastAsia="SimSun" w:hAnsiTheme="minorBidi" w:cstheme="minorBidi"/>
          <w:b/>
          <w:bCs/>
          <w:color w:val="1F497D"/>
          <w:sz w:val="28"/>
          <w:szCs w:val="28"/>
        </w:rPr>
      </w:pPr>
    </w:p>
    <w:p w:rsidR="00381399" w:rsidRPr="00381399" w:rsidRDefault="00381399" w:rsidP="00381399">
      <w:pPr>
        <w:spacing w:after="160" w:line="259" w:lineRule="auto"/>
        <w:ind w:left="-450" w:right="-511"/>
        <w:rPr>
          <w:rFonts w:asciiTheme="minorBidi" w:eastAsia="SimSun" w:hAnsiTheme="minorBidi" w:cstheme="minorBidi"/>
          <w:b/>
          <w:bCs/>
          <w:color w:val="1F497D"/>
          <w:sz w:val="28"/>
          <w:szCs w:val="28"/>
        </w:rPr>
      </w:pPr>
      <w:r w:rsidRPr="00381399">
        <w:rPr>
          <w:rFonts w:asciiTheme="minorBidi" w:eastAsia="SimSun" w:hAnsiTheme="minorBidi" w:cstheme="minorBidi"/>
          <w:b/>
          <w:bCs/>
          <w:color w:val="1F497D"/>
          <w:sz w:val="28"/>
          <w:szCs w:val="28"/>
        </w:rPr>
        <w:br w:type="page"/>
      </w:r>
    </w:p>
    <w:p w:rsidR="00381399" w:rsidRPr="00381399" w:rsidRDefault="00381399" w:rsidP="00381399">
      <w:pPr>
        <w:autoSpaceDE w:val="0"/>
        <w:autoSpaceDN w:val="0"/>
        <w:adjustRightInd w:val="0"/>
        <w:ind w:left="-450" w:right="-511"/>
        <w:jc w:val="center"/>
        <w:rPr>
          <w:rFonts w:asciiTheme="minorBidi" w:eastAsia="SimSun" w:hAnsiTheme="minorBidi" w:cstheme="minorBidi"/>
          <w:color w:val="1F497D"/>
          <w:sz w:val="28"/>
          <w:szCs w:val="28"/>
        </w:rPr>
      </w:pPr>
      <w:r w:rsidRPr="00381399">
        <w:rPr>
          <w:rFonts w:asciiTheme="minorBidi" w:eastAsia="SimSun" w:hAnsiTheme="minorBidi" w:cstheme="minorBidi"/>
          <w:b/>
          <w:bCs/>
          <w:color w:val="1F497D"/>
          <w:sz w:val="28"/>
          <w:szCs w:val="28"/>
        </w:rPr>
        <w:lastRenderedPageBreak/>
        <w:t>Table of Contents</w:t>
      </w:r>
    </w:p>
    <w:p w:rsidR="00381399" w:rsidRPr="00381399" w:rsidRDefault="00381399" w:rsidP="00381399">
      <w:pPr>
        <w:autoSpaceDE w:val="0"/>
        <w:autoSpaceDN w:val="0"/>
        <w:adjustRightInd w:val="0"/>
        <w:ind w:left="-450" w:right="-511"/>
        <w:rPr>
          <w:rFonts w:asciiTheme="minorBidi" w:eastAsia="SimSun" w:hAnsiTheme="minorBidi" w:cstheme="minorBidi"/>
          <w:color w:val="000000"/>
          <w:sz w:val="28"/>
          <w:szCs w:val="28"/>
        </w:rPr>
      </w:pPr>
    </w:p>
    <w:p w:rsidR="00381399" w:rsidRPr="00381399" w:rsidRDefault="00381399" w:rsidP="00381399">
      <w:pPr>
        <w:autoSpaceDE w:val="0"/>
        <w:autoSpaceDN w:val="0"/>
        <w:adjustRightInd w:val="0"/>
        <w:ind w:left="-450" w:right="-511"/>
        <w:rPr>
          <w:rFonts w:asciiTheme="minorBidi" w:eastAsia="SimSun" w:hAnsiTheme="minorBidi" w:cstheme="minorBidi"/>
          <w:color w:val="000000"/>
          <w:sz w:val="28"/>
          <w:szCs w:val="28"/>
        </w:rPr>
      </w:pPr>
    </w:p>
    <w:p w:rsidR="00381399" w:rsidRPr="00381399" w:rsidRDefault="00381399" w:rsidP="00381399">
      <w:pPr>
        <w:autoSpaceDE w:val="0"/>
        <w:autoSpaceDN w:val="0"/>
        <w:adjustRightInd w:val="0"/>
        <w:ind w:right="-511"/>
        <w:rPr>
          <w:rFonts w:asciiTheme="minorBidi" w:eastAsia="SimSun" w:hAnsiTheme="minorBidi" w:cstheme="minorBidi"/>
          <w:b/>
          <w:bCs/>
          <w:color w:val="000000"/>
          <w:sz w:val="23"/>
          <w:szCs w:val="23"/>
        </w:rPr>
      </w:pPr>
      <w:r w:rsidRPr="00381399">
        <w:rPr>
          <w:rFonts w:asciiTheme="minorBidi" w:eastAsia="SimSun" w:hAnsiTheme="minorBidi" w:cstheme="minorBidi"/>
          <w:b/>
          <w:bCs/>
          <w:color w:val="000000"/>
          <w:sz w:val="23"/>
          <w:szCs w:val="23"/>
        </w:rPr>
        <w:t xml:space="preserve">1 Introduction ...................................................................................................... </w:t>
      </w:r>
      <w:r>
        <w:rPr>
          <w:rFonts w:asciiTheme="minorBidi" w:eastAsia="SimSun" w:hAnsiTheme="minorBidi" w:cstheme="minorBidi"/>
          <w:b/>
          <w:bCs/>
          <w:color w:val="000000"/>
          <w:sz w:val="23"/>
          <w:szCs w:val="23"/>
        </w:rPr>
        <w:t>5</w:t>
      </w:r>
      <w:r w:rsidRPr="00381399">
        <w:rPr>
          <w:rFonts w:asciiTheme="minorBidi" w:eastAsia="SimSun" w:hAnsiTheme="minorBidi" w:cstheme="minorBidi"/>
          <w:b/>
          <w:bCs/>
          <w:color w:val="000000"/>
          <w:sz w:val="23"/>
          <w:szCs w:val="23"/>
        </w:rPr>
        <w:t xml:space="preserve"> </w:t>
      </w:r>
    </w:p>
    <w:p w:rsidR="00381399" w:rsidRPr="00381399" w:rsidRDefault="00381399" w:rsidP="00381399">
      <w:pPr>
        <w:autoSpaceDE w:val="0"/>
        <w:autoSpaceDN w:val="0"/>
        <w:adjustRightInd w:val="0"/>
        <w:ind w:right="-511"/>
        <w:rPr>
          <w:rFonts w:asciiTheme="minorBidi" w:eastAsia="SimSun" w:hAnsiTheme="minorBidi" w:cstheme="minorBidi"/>
          <w:color w:val="000000"/>
          <w:sz w:val="23"/>
          <w:szCs w:val="23"/>
        </w:rPr>
      </w:pPr>
    </w:p>
    <w:p w:rsidR="00381399" w:rsidRPr="00381399" w:rsidRDefault="00381399" w:rsidP="00C52B41">
      <w:pPr>
        <w:autoSpaceDE w:val="0"/>
        <w:autoSpaceDN w:val="0"/>
        <w:adjustRightInd w:val="0"/>
        <w:ind w:right="-511"/>
        <w:rPr>
          <w:rFonts w:asciiTheme="minorBidi" w:eastAsia="SimSun" w:hAnsiTheme="minorBidi" w:cstheme="minorBidi"/>
          <w:color w:val="000000"/>
          <w:sz w:val="23"/>
          <w:szCs w:val="23"/>
        </w:rPr>
      </w:pPr>
      <w:r w:rsidRPr="00381399">
        <w:rPr>
          <w:rFonts w:asciiTheme="minorBidi" w:eastAsia="SimSun" w:hAnsiTheme="minorBidi" w:cstheme="minorBidi"/>
          <w:b/>
          <w:bCs/>
          <w:color w:val="000000"/>
          <w:sz w:val="23"/>
          <w:szCs w:val="23"/>
        </w:rPr>
        <w:t xml:space="preserve">2 Matters for Discussion and Consultation ...................................................... </w:t>
      </w:r>
      <w:r>
        <w:rPr>
          <w:rFonts w:asciiTheme="minorBidi" w:eastAsia="SimSun" w:hAnsiTheme="minorBidi" w:cstheme="minorBidi"/>
          <w:b/>
          <w:bCs/>
          <w:color w:val="000000"/>
          <w:sz w:val="23"/>
          <w:szCs w:val="23"/>
        </w:rPr>
        <w:t>6</w:t>
      </w:r>
      <w:r w:rsidRPr="00381399">
        <w:rPr>
          <w:rFonts w:asciiTheme="minorBidi" w:eastAsia="SimSun" w:hAnsiTheme="minorBidi" w:cstheme="minorBidi"/>
          <w:b/>
          <w:bCs/>
          <w:color w:val="000000"/>
          <w:sz w:val="23"/>
          <w:szCs w:val="23"/>
        </w:rPr>
        <w:t>-</w:t>
      </w:r>
      <w:r w:rsidR="00C52B41">
        <w:rPr>
          <w:rFonts w:asciiTheme="minorBidi" w:eastAsia="SimSun" w:hAnsiTheme="minorBidi" w:cstheme="minorBidi"/>
          <w:b/>
          <w:bCs/>
          <w:color w:val="000000"/>
          <w:sz w:val="23"/>
          <w:szCs w:val="23"/>
        </w:rPr>
        <w:t>21</w:t>
      </w:r>
      <w:r w:rsidRPr="00381399">
        <w:rPr>
          <w:rFonts w:asciiTheme="minorBidi" w:eastAsia="SimSun" w:hAnsiTheme="minorBidi" w:cstheme="minorBidi"/>
          <w:b/>
          <w:bCs/>
          <w:color w:val="000000"/>
          <w:sz w:val="23"/>
          <w:szCs w:val="23"/>
        </w:rPr>
        <w:t xml:space="preserve"> </w:t>
      </w:r>
    </w:p>
    <w:p w:rsidR="00381399" w:rsidRPr="00381399" w:rsidRDefault="00381399" w:rsidP="00381399">
      <w:pPr>
        <w:autoSpaceDE w:val="0"/>
        <w:autoSpaceDN w:val="0"/>
        <w:adjustRightInd w:val="0"/>
        <w:ind w:right="-511"/>
        <w:rPr>
          <w:rFonts w:asciiTheme="minorBidi" w:eastAsia="SimSun" w:hAnsiTheme="minorBidi" w:cstheme="minorBidi"/>
          <w:color w:val="000000"/>
          <w:sz w:val="23"/>
          <w:szCs w:val="23"/>
        </w:rPr>
      </w:pPr>
    </w:p>
    <w:p w:rsidR="00381399" w:rsidRPr="00381399" w:rsidRDefault="00381399" w:rsidP="00C52B41">
      <w:pPr>
        <w:tabs>
          <w:tab w:val="left" w:pos="2340"/>
        </w:tabs>
        <w:autoSpaceDE w:val="0"/>
        <w:autoSpaceDN w:val="0"/>
        <w:adjustRightInd w:val="0"/>
        <w:ind w:right="-511"/>
        <w:rPr>
          <w:rFonts w:asciiTheme="minorBidi" w:hAnsiTheme="minorBidi" w:cstheme="minorBidi"/>
          <w:b/>
        </w:rPr>
      </w:pPr>
      <w:r w:rsidRPr="00381399">
        <w:rPr>
          <w:rFonts w:asciiTheme="minorBidi" w:eastAsia="SimSun" w:hAnsiTheme="minorBidi" w:cstheme="minorBidi"/>
          <w:b/>
          <w:bCs/>
          <w:color w:val="000000"/>
          <w:sz w:val="23"/>
          <w:szCs w:val="23"/>
        </w:rPr>
        <w:t>3 General comments</w:t>
      </w:r>
      <w:r w:rsidRPr="00381399">
        <w:rPr>
          <w:rFonts w:asciiTheme="minorBidi" w:eastAsia="SimSun" w:hAnsiTheme="minorBidi" w:cstheme="minorBidi"/>
          <w:b/>
          <w:bCs/>
          <w:color w:val="000000"/>
          <w:sz w:val="23"/>
          <w:szCs w:val="23"/>
        </w:rPr>
        <w:tab/>
        <w:t>.....................................................................................</w:t>
      </w:r>
      <w:r w:rsidR="00751FF9">
        <w:rPr>
          <w:rFonts w:asciiTheme="minorBidi" w:eastAsia="SimSun" w:hAnsiTheme="minorBidi" w:cstheme="minorBidi"/>
          <w:b/>
          <w:bCs/>
          <w:color w:val="000000"/>
          <w:sz w:val="23"/>
          <w:szCs w:val="23"/>
        </w:rPr>
        <w:t>..</w:t>
      </w:r>
      <w:r w:rsidRPr="00381399">
        <w:rPr>
          <w:rFonts w:asciiTheme="minorBidi" w:eastAsia="SimSun" w:hAnsiTheme="minorBidi" w:cstheme="minorBidi"/>
          <w:b/>
          <w:bCs/>
          <w:color w:val="000000"/>
          <w:sz w:val="23"/>
          <w:szCs w:val="23"/>
        </w:rPr>
        <w:t>....</w:t>
      </w:r>
      <w:r w:rsidR="00751FF9">
        <w:rPr>
          <w:rFonts w:asciiTheme="minorBidi" w:eastAsia="SimSun" w:hAnsiTheme="minorBidi" w:cstheme="minorBidi"/>
          <w:b/>
          <w:bCs/>
          <w:color w:val="000000"/>
          <w:sz w:val="23"/>
          <w:szCs w:val="23"/>
        </w:rPr>
        <w:t xml:space="preserve"> </w:t>
      </w:r>
      <w:r w:rsidRPr="00381399">
        <w:rPr>
          <w:rFonts w:asciiTheme="minorBidi" w:eastAsia="SimSun" w:hAnsiTheme="minorBidi" w:cstheme="minorBidi"/>
          <w:b/>
          <w:bCs/>
          <w:color w:val="000000"/>
          <w:sz w:val="23"/>
          <w:szCs w:val="23"/>
        </w:rPr>
        <w:t>2</w:t>
      </w:r>
      <w:r w:rsidR="00C52B41">
        <w:rPr>
          <w:rFonts w:asciiTheme="minorBidi" w:eastAsia="SimSun" w:hAnsiTheme="minorBidi" w:cstheme="minorBidi"/>
          <w:b/>
          <w:bCs/>
          <w:color w:val="000000"/>
          <w:sz w:val="23"/>
          <w:szCs w:val="23"/>
        </w:rPr>
        <w:t>2</w:t>
      </w: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ind w:left="-450" w:right="-511"/>
        <w:rPr>
          <w:rFonts w:asciiTheme="minorBidi" w:hAnsiTheme="minorBidi" w:cstheme="minorBidi"/>
          <w:b/>
        </w:rPr>
      </w:pPr>
      <w:r w:rsidRPr="00381399">
        <w:rPr>
          <w:rFonts w:asciiTheme="minorBidi" w:hAnsiTheme="minorBidi" w:cstheme="minorBidi"/>
          <w:b/>
        </w:rPr>
        <w:br w:type="page"/>
      </w:r>
    </w:p>
    <w:p w:rsidR="00381399" w:rsidRPr="00381399" w:rsidRDefault="00381399" w:rsidP="00381399">
      <w:pPr>
        <w:keepNext/>
        <w:numPr>
          <w:ilvl w:val="0"/>
          <w:numId w:val="8"/>
        </w:numPr>
        <w:spacing w:before="240" w:after="60"/>
        <w:ind w:hanging="450"/>
        <w:outlineLvl w:val="0"/>
        <w:rPr>
          <w:rFonts w:ascii="Arial" w:hAnsi="Arial" w:cs="Arial"/>
          <w:b/>
          <w:kern w:val="32"/>
        </w:rPr>
      </w:pPr>
      <w:r w:rsidRPr="00381399">
        <w:rPr>
          <w:rFonts w:ascii="Arial" w:hAnsi="Arial" w:cs="Arial"/>
          <w:b/>
          <w:kern w:val="32"/>
        </w:rPr>
        <w:lastRenderedPageBreak/>
        <w:t>Introduction</w:t>
      </w:r>
    </w:p>
    <w:p w:rsidR="00381399" w:rsidRPr="00381399" w:rsidRDefault="00381399" w:rsidP="00381399">
      <w:pPr>
        <w:ind w:left="-450" w:right="-511"/>
        <w:rPr>
          <w:rFonts w:asciiTheme="minorBidi" w:hAnsiTheme="minorBidi" w:cstheme="minorBidi"/>
          <w:b/>
        </w:rPr>
      </w:pPr>
    </w:p>
    <w:p w:rsidR="00381399" w:rsidRPr="00381399" w:rsidRDefault="00381399" w:rsidP="00C52B41">
      <w:pPr>
        <w:numPr>
          <w:ilvl w:val="1"/>
          <w:numId w:val="4"/>
        </w:numPr>
        <w:autoSpaceDE w:val="0"/>
        <w:autoSpaceDN w:val="0"/>
        <w:adjustRightInd w:val="0"/>
        <w:spacing w:after="120"/>
        <w:ind w:left="810" w:hanging="450"/>
        <w:jc w:val="both"/>
        <w:rPr>
          <w:rFonts w:ascii="Arial" w:hAnsi="Arial" w:cs="Arial"/>
        </w:rPr>
      </w:pPr>
      <w:r w:rsidRPr="00381399">
        <w:rPr>
          <w:rFonts w:ascii="Arial" w:hAnsi="Arial" w:cs="Arial"/>
        </w:rPr>
        <w:t>The TRA intends to revise its Spectrum Fees Regulations V3.0 (henceforth referred as “the current spectrum regulation”) issued on 7</w:t>
      </w:r>
      <w:r w:rsidRPr="00381399">
        <w:rPr>
          <w:rFonts w:ascii="Arial" w:hAnsi="Arial" w:cs="Arial"/>
          <w:vertAlign w:val="superscript"/>
        </w:rPr>
        <w:t>th</w:t>
      </w:r>
      <w:r>
        <w:rPr>
          <w:rFonts w:ascii="Arial" w:hAnsi="Arial" w:cs="Arial"/>
        </w:rPr>
        <w:t xml:space="preserve"> </w:t>
      </w:r>
      <w:r w:rsidRPr="00381399">
        <w:rPr>
          <w:rFonts w:ascii="Arial" w:hAnsi="Arial" w:cs="Arial"/>
        </w:rPr>
        <w:t>January 2016. Spectrum is a valuable public resource that is critical for the provision of the mobile, satellite, broadcasting and many other types of services.</w:t>
      </w:r>
    </w:p>
    <w:p w:rsidR="00381399" w:rsidRPr="00381399" w:rsidRDefault="00381399" w:rsidP="00C52B41">
      <w:pPr>
        <w:numPr>
          <w:ilvl w:val="1"/>
          <w:numId w:val="4"/>
        </w:numPr>
        <w:autoSpaceDE w:val="0"/>
        <w:autoSpaceDN w:val="0"/>
        <w:adjustRightInd w:val="0"/>
        <w:spacing w:after="120"/>
        <w:ind w:left="810" w:hanging="450"/>
        <w:jc w:val="both"/>
        <w:rPr>
          <w:rFonts w:ascii="Arial" w:hAnsi="Arial" w:cs="Arial"/>
        </w:rPr>
      </w:pPr>
      <w:r w:rsidRPr="00381399">
        <w:rPr>
          <w:rFonts w:asciiTheme="minorBidi" w:eastAsia="SimSun" w:hAnsiTheme="minorBidi" w:cstheme="minorBidi"/>
          <w:color w:val="000000"/>
        </w:rPr>
        <w:t>The review has been initiated to align the provisions of the regulations with the international benchmarks in spectrum fees and to update the different factors used in the fees formulas.</w:t>
      </w:r>
    </w:p>
    <w:p w:rsidR="00381399" w:rsidRPr="00381399" w:rsidRDefault="00381399" w:rsidP="00C52B41">
      <w:pPr>
        <w:numPr>
          <w:ilvl w:val="1"/>
          <w:numId w:val="4"/>
        </w:numPr>
        <w:autoSpaceDE w:val="0"/>
        <w:autoSpaceDN w:val="0"/>
        <w:adjustRightInd w:val="0"/>
        <w:spacing w:after="120"/>
        <w:ind w:left="810" w:hanging="450"/>
        <w:jc w:val="both"/>
        <w:rPr>
          <w:rFonts w:ascii="Arial" w:hAnsi="Arial" w:cs="Arial"/>
        </w:rPr>
      </w:pPr>
      <w:r w:rsidRPr="00381399">
        <w:rPr>
          <w:rFonts w:ascii="Arial" w:hAnsi="Arial" w:cs="Arial"/>
        </w:rPr>
        <w:t>The draft revised spectrum fees regulations are planned to be approved by the TRA Board by Q4 of 2019 and planned to be implemented from 1</w:t>
      </w:r>
      <w:r w:rsidRPr="00381399">
        <w:rPr>
          <w:rFonts w:ascii="Arial" w:hAnsi="Arial" w:cs="Arial"/>
          <w:vertAlign w:val="superscript"/>
        </w:rPr>
        <w:t>st</w:t>
      </w:r>
      <w:r w:rsidRPr="00381399">
        <w:rPr>
          <w:rFonts w:ascii="Arial" w:hAnsi="Arial" w:cs="Arial"/>
        </w:rPr>
        <w:t xml:space="preserve"> January 2021.</w:t>
      </w:r>
    </w:p>
    <w:p w:rsidR="00381399" w:rsidRPr="00381399" w:rsidRDefault="00381399" w:rsidP="00C52B41">
      <w:pPr>
        <w:numPr>
          <w:ilvl w:val="1"/>
          <w:numId w:val="4"/>
        </w:numPr>
        <w:autoSpaceDE w:val="0"/>
        <w:autoSpaceDN w:val="0"/>
        <w:adjustRightInd w:val="0"/>
        <w:spacing w:after="120"/>
        <w:ind w:left="810" w:hanging="450"/>
        <w:jc w:val="both"/>
        <w:rPr>
          <w:rFonts w:ascii="Arial" w:hAnsi="Arial" w:cs="Arial"/>
        </w:rPr>
      </w:pPr>
      <w:r w:rsidRPr="00381399">
        <w:rPr>
          <w:rFonts w:ascii="Arial" w:hAnsi="Arial" w:cs="Arial"/>
        </w:rPr>
        <w:t>The TRA seeks to consider inputs of all industry stakeholders regarding these proposed changes.</w:t>
      </w:r>
      <w:bookmarkStart w:id="0" w:name="_GoBack"/>
      <w:bookmarkEnd w:id="0"/>
    </w:p>
    <w:p w:rsidR="00381399" w:rsidRPr="00381399" w:rsidRDefault="00381399" w:rsidP="00C52B41">
      <w:pPr>
        <w:numPr>
          <w:ilvl w:val="1"/>
          <w:numId w:val="4"/>
        </w:numPr>
        <w:autoSpaceDE w:val="0"/>
        <w:autoSpaceDN w:val="0"/>
        <w:adjustRightInd w:val="0"/>
        <w:spacing w:after="120"/>
        <w:ind w:left="810" w:hanging="450"/>
        <w:jc w:val="both"/>
        <w:rPr>
          <w:rFonts w:ascii="Arial" w:hAnsi="Arial" w:cs="Arial"/>
        </w:rPr>
      </w:pPr>
      <w:r w:rsidRPr="00381399">
        <w:rPr>
          <w:rFonts w:ascii="Arial" w:eastAsia="SimSun" w:hAnsi="Arial" w:cs="Arial"/>
          <w:color w:val="000000"/>
        </w:rPr>
        <w:t xml:space="preserve">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 </w:t>
      </w:r>
    </w:p>
    <w:p w:rsidR="00381399" w:rsidRPr="00381399" w:rsidRDefault="00381399" w:rsidP="00381399">
      <w:pPr>
        <w:ind w:left="-450" w:right="-511"/>
        <w:jc w:val="center"/>
        <w:rPr>
          <w:rFonts w:asciiTheme="minorBidi" w:hAnsiTheme="minorBidi" w:cstheme="minorBidi"/>
          <w:b/>
        </w:rPr>
      </w:pPr>
    </w:p>
    <w:p w:rsidR="00381399" w:rsidRPr="00381399" w:rsidRDefault="00381399" w:rsidP="00381399">
      <w:pPr>
        <w:spacing w:after="160" w:line="259" w:lineRule="auto"/>
        <w:ind w:left="-450" w:right="-511"/>
        <w:rPr>
          <w:rFonts w:asciiTheme="minorBidi" w:hAnsiTheme="minorBidi" w:cstheme="minorBidi"/>
          <w:b/>
        </w:rPr>
      </w:pPr>
      <w:r w:rsidRPr="00381399">
        <w:rPr>
          <w:rFonts w:asciiTheme="minorBidi" w:hAnsiTheme="minorBidi" w:cstheme="minorBidi"/>
          <w:b/>
        </w:rPr>
        <w:br w:type="page"/>
      </w:r>
    </w:p>
    <w:p w:rsidR="00381399" w:rsidRPr="00381399" w:rsidRDefault="00381399" w:rsidP="00381399">
      <w:pPr>
        <w:keepNext/>
        <w:numPr>
          <w:ilvl w:val="0"/>
          <w:numId w:val="8"/>
        </w:numPr>
        <w:spacing w:before="240" w:after="60"/>
        <w:ind w:left="0" w:firstLine="0"/>
        <w:outlineLvl w:val="0"/>
        <w:rPr>
          <w:rFonts w:ascii="Arial" w:hAnsi="Arial" w:cs="Arial"/>
          <w:b/>
          <w:kern w:val="32"/>
        </w:rPr>
      </w:pPr>
      <w:r w:rsidRPr="00381399">
        <w:rPr>
          <w:rFonts w:ascii="Arial" w:hAnsi="Arial" w:cs="Arial"/>
          <w:b/>
          <w:kern w:val="32"/>
        </w:rPr>
        <w:lastRenderedPageBreak/>
        <w:t>Matters for Discussion and Consultation</w:t>
      </w:r>
    </w:p>
    <w:p w:rsidR="00381399" w:rsidRPr="00381399" w:rsidRDefault="00381399" w:rsidP="00381399">
      <w:pPr>
        <w:autoSpaceDE w:val="0"/>
        <w:autoSpaceDN w:val="0"/>
        <w:adjustRightInd w:val="0"/>
        <w:spacing w:after="120"/>
        <w:ind w:right="-511"/>
        <w:jc w:val="both"/>
        <w:rPr>
          <w:rFonts w:ascii="Arial" w:hAnsi="Arial" w:cs="Arial"/>
        </w:rPr>
      </w:pPr>
    </w:p>
    <w:p w:rsidR="00381399" w:rsidRPr="00381399" w:rsidRDefault="00381399" w:rsidP="00381399">
      <w:pPr>
        <w:autoSpaceDE w:val="0"/>
        <w:autoSpaceDN w:val="0"/>
        <w:adjustRightInd w:val="0"/>
        <w:spacing w:after="120"/>
        <w:ind w:right="-511"/>
        <w:jc w:val="both"/>
        <w:rPr>
          <w:rFonts w:ascii="Arial" w:hAnsi="Arial" w:cs="Arial"/>
          <w:b/>
        </w:rPr>
      </w:pPr>
      <w:r w:rsidRPr="00381399">
        <w:rPr>
          <w:rFonts w:ascii="Arial" w:hAnsi="Arial" w:cs="Arial"/>
          <w:b/>
        </w:rPr>
        <w:t>Article 1: Purpose</w:t>
      </w:r>
    </w:p>
    <w:p w:rsidR="00381399" w:rsidRPr="00381399" w:rsidRDefault="00381399" w:rsidP="00381399">
      <w:pPr>
        <w:autoSpaceDE w:val="0"/>
        <w:autoSpaceDN w:val="0"/>
        <w:adjustRightInd w:val="0"/>
        <w:spacing w:after="120"/>
        <w:ind w:right="-511"/>
        <w:jc w:val="both"/>
        <w:rPr>
          <w:rFonts w:ascii="Arial" w:hAnsi="Arial" w:cs="Arial"/>
        </w:rPr>
      </w:pPr>
      <w:r w:rsidRPr="00381399">
        <w:rPr>
          <w:rFonts w:ascii="Arial" w:hAnsi="Arial" w:cs="Arial"/>
        </w:rPr>
        <w:t>No change</w:t>
      </w:r>
    </w:p>
    <w:p w:rsidR="00381399" w:rsidRPr="00381399" w:rsidRDefault="00381399" w:rsidP="00381399">
      <w:pPr>
        <w:autoSpaceDE w:val="0"/>
        <w:autoSpaceDN w:val="0"/>
        <w:adjustRightInd w:val="0"/>
        <w:spacing w:after="120"/>
        <w:ind w:right="-511"/>
        <w:jc w:val="both"/>
        <w:rPr>
          <w:rFonts w:ascii="Arial" w:hAnsi="Arial" w:cs="Arial"/>
        </w:rPr>
      </w:pPr>
      <w:r w:rsidRPr="00381399">
        <w:rPr>
          <w:rFonts w:asciiTheme="minorBidi" w:hAnsiTheme="minorBidi" w:cstheme="minorBidi"/>
          <w:noProof/>
        </w:rPr>
        <mc:AlternateContent>
          <mc:Choice Requires="wps">
            <w:drawing>
              <wp:anchor distT="0" distB="0" distL="114300" distR="114300" simplePos="0" relativeHeight="251663360" behindDoc="0" locked="0" layoutInCell="1" allowOverlap="1" wp14:anchorId="533C598F" wp14:editId="4D44B477">
                <wp:simplePos x="0" y="0"/>
                <wp:positionH relativeFrom="margin">
                  <wp:align>center</wp:align>
                </wp:positionH>
                <wp:positionV relativeFrom="paragraph">
                  <wp:posOffset>148010</wp:posOffset>
                </wp:positionV>
                <wp:extent cx="5689600" cy="422275"/>
                <wp:effectExtent l="0" t="0" r="254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422275"/>
                        </a:xfrm>
                        <a:prstGeom prst="rect">
                          <a:avLst/>
                        </a:prstGeom>
                        <a:solidFill>
                          <a:srgbClr val="C6D9F1"/>
                        </a:solidFill>
                        <a:ln w="9525">
                          <a:solidFill>
                            <a:srgbClr val="000000"/>
                          </a:solidFill>
                          <a:miter lim="800000"/>
                          <a:headEnd/>
                          <a:tailEnd/>
                        </a:ln>
                      </wps:spPr>
                      <wps:txbx>
                        <w:txbxContent>
                          <w:p w:rsidR="00883614" w:rsidRPr="00266601" w:rsidRDefault="00883614" w:rsidP="00266601">
                            <w:pPr>
                              <w:rPr>
                                <w:rFonts w:ascii="Arial" w:hAnsi="Arial" w:cs="Arial"/>
                                <w:lang w:val="en-GB"/>
                              </w:rPr>
                            </w:pPr>
                            <w:r w:rsidRPr="00266601">
                              <w:rPr>
                                <w:rFonts w:ascii="Arial" w:hAnsi="Arial" w:cs="Arial"/>
                                <w:sz w:val="22"/>
                                <w:szCs w:val="22"/>
                                <w:lang w:val="en-GB"/>
                              </w:rPr>
                              <w:t>Question 1: Do you agree with the TRA’s proposal? In your view, are there any other changes required to Article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3C598F" id="_x0000_t202" coordsize="21600,21600" o:spt="202" path="m,l,21600r21600,l21600,xe">
                <v:stroke joinstyle="miter"/>
                <v:path gradientshapeok="t" o:connecttype="rect"/>
              </v:shapetype>
              <v:shape id="Text Box 2" o:spid="_x0000_s1026" type="#_x0000_t202" style="position:absolute;left:0;text-align:left;margin-left:0;margin-top:11.65pt;width:448pt;height:33.2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" fillcolor="#c6d9f1">
                <v:textbox style="mso-fit-shape-to-text:t">
                  <w:txbxContent>
                    <w:p w:rsidR="00883614" w:rsidRPr="00266601" w:rsidRDefault="00883614" w:rsidP="00266601">
                      <w:pPr>
                        <w:rPr>
                          <w:rFonts w:ascii="Arial" w:hAnsi="Arial" w:cs="Arial"/>
                          <w:lang w:val="en-GB"/>
                        </w:rPr>
                      </w:pPr>
                      <w:r w:rsidRPr="00266601">
                        <w:rPr>
                          <w:rFonts w:ascii="Arial" w:hAnsi="Arial" w:cs="Arial"/>
                          <w:sz w:val="22"/>
                          <w:szCs w:val="22"/>
                          <w:lang w:val="en-GB"/>
                        </w:rPr>
                        <w:t>Question 1: Do you agree with the TRA’s proposal? In your view, are there any other changes required to Article 1?</w:t>
                      </w:r>
                    </w:p>
                  </w:txbxContent>
                </v:textbox>
                <w10:wrap anchorx="margin"/>
              </v:shape>
            </w:pict>
          </mc:Fallback>
        </mc:AlternateContent>
      </w:r>
    </w:p>
    <w:p w:rsidR="00381399" w:rsidRPr="00381399" w:rsidRDefault="00381399" w:rsidP="00381399">
      <w:pPr>
        <w:autoSpaceDE w:val="0"/>
        <w:autoSpaceDN w:val="0"/>
        <w:adjustRightInd w:val="0"/>
        <w:spacing w:after="120"/>
        <w:ind w:right="-511"/>
        <w:jc w:val="both"/>
        <w:rPr>
          <w:rFonts w:ascii="Arial" w:hAnsi="Arial" w:cs="Arial"/>
        </w:rPr>
      </w:pPr>
    </w:p>
    <w:p w:rsidR="00381399" w:rsidRPr="00381399" w:rsidRDefault="00381399" w:rsidP="00381399">
      <w:pPr>
        <w:autoSpaceDE w:val="0"/>
        <w:autoSpaceDN w:val="0"/>
        <w:adjustRightInd w:val="0"/>
        <w:spacing w:after="120"/>
        <w:ind w:right="-511"/>
        <w:jc w:val="both"/>
        <w:rPr>
          <w:rFonts w:ascii="Arial" w:hAnsi="Arial" w:cs="Arial"/>
          <w:b/>
        </w:rPr>
      </w:pPr>
    </w:p>
    <w:p w:rsidR="00381399" w:rsidRPr="00381399" w:rsidRDefault="00381399" w:rsidP="00883614">
      <w:pPr>
        <w:autoSpaceDE w:val="0"/>
        <w:autoSpaceDN w:val="0"/>
        <w:adjustRightInd w:val="0"/>
        <w:spacing w:after="120"/>
        <w:jc w:val="both"/>
        <w:rPr>
          <w:rFonts w:ascii="Arial" w:hAnsi="Arial" w:cs="Arial"/>
          <w:b/>
        </w:rPr>
      </w:pPr>
      <w:r w:rsidRPr="00381399">
        <w:rPr>
          <w:rFonts w:ascii="Arial" w:hAnsi="Arial" w:cs="Arial"/>
          <w:b/>
        </w:rPr>
        <w:t>Article 2: Definitions</w:t>
      </w:r>
    </w:p>
    <w:p w:rsidR="00266601" w:rsidRPr="00266601" w:rsidRDefault="00266601" w:rsidP="00883614">
      <w:pPr>
        <w:autoSpaceDE w:val="0"/>
        <w:autoSpaceDN w:val="0"/>
        <w:adjustRightInd w:val="0"/>
        <w:spacing w:after="120"/>
        <w:ind w:left="-450" w:firstLine="450"/>
        <w:jc w:val="both"/>
        <w:rPr>
          <w:rFonts w:ascii="Arial" w:hAnsi="Arial" w:cs="Arial"/>
        </w:rPr>
      </w:pPr>
      <w:r w:rsidRPr="00266601">
        <w:rPr>
          <w:rFonts w:ascii="Arial" w:hAnsi="Arial" w:cs="Arial"/>
        </w:rPr>
        <w:t>Modification is proposed to include a new definition of “Modification” as follows:</w:t>
      </w:r>
    </w:p>
    <w:p w:rsidR="00381399" w:rsidRPr="00381399" w:rsidRDefault="00266601" w:rsidP="00883614">
      <w:pPr>
        <w:autoSpaceDE w:val="0"/>
        <w:autoSpaceDN w:val="0"/>
        <w:adjustRightInd w:val="0"/>
        <w:spacing w:after="120"/>
        <w:jc w:val="both"/>
        <w:rPr>
          <w:rFonts w:ascii="Arial" w:hAnsi="Arial" w:cs="Arial"/>
        </w:rPr>
      </w:pPr>
      <w:r w:rsidRPr="00266601">
        <w:rPr>
          <w:rFonts w:ascii="Arial" w:hAnsi="Arial" w:cs="Arial"/>
          <w:b/>
          <w:lang w:val="en-GB"/>
        </w:rPr>
        <w:t xml:space="preserve">“Modification” </w:t>
      </w:r>
      <w:r w:rsidRPr="00266601">
        <w:rPr>
          <w:rFonts w:ascii="Arial" w:hAnsi="Arial" w:cs="Arial"/>
          <w:bCs/>
          <w:lang w:val="en-GB"/>
        </w:rPr>
        <w:t>means a change to any parameters on the authorization unless such changes are specified in the fee article notes as requiring a new authorization.</w:t>
      </w:r>
    </w:p>
    <w:p w:rsidR="00381399" w:rsidRPr="00381399" w:rsidRDefault="00381399" w:rsidP="00381399">
      <w:pPr>
        <w:autoSpaceDE w:val="0"/>
        <w:autoSpaceDN w:val="0"/>
        <w:adjustRightInd w:val="0"/>
        <w:jc w:val="both"/>
        <w:rPr>
          <w:rFonts w:ascii="Arial" w:hAnsi="Arial" w:cs="Arial"/>
          <w:iCs/>
          <w:lang w:val="en-GB"/>
        </w:rPr>
      </w:pPr>
      <w:r w:rsidRPr="00381399">
        <w:rPr>
          <w:rFonts w:asciiTheme="minorBidi" w:hAnsiTheme="minorBidi" w:cstheme="minorBidi"/>
          <w:noProof/>
        </w:rPr>
        <mc:AlternateContent>
          <mc:Choice Requires="wps">
            <w:drawing>
              <wp:anchor distT="0" distB="0" distL="114300" distR="114300" simplePos="0" relativeHeight="251661312" behindDoc="0" locked="0" layoutInCell="1" allowOverlap="1" wp14:anchorId="5FCC1A30" wp14:editId="34157EED">
                <wp:simplePos x="0" y="0"/>
                <wp:positionH relativeFrom="margin">
                  <wp:align>right</wp:align>
                </wp:positionH>
                <wp:positionV relativeFrom="paragraph">
                  <wp:posOffset>48205</wp:posOffset>
                </wp:positionV>
                <wp:extent cx="5701085" cy="422275"/>
                <wp:effectExtent l="0" t="0" r="1397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85" cy="422275"/>
                        </a:xfrm>
                        <a:prstGeom prst="rect">
                          <a:avLst/>
                        </a:prstGeom>
                        <a:solidFill>
                          <a:srgbClr val="C6D9F1"/>
                        </a:solidFill>
                        <a:ln w="9525">
                          <a:solidFill>
                            <a:srgbClr val="000000"/>
                          </a:solidFill>
                          <a:miter lim="800000"/>
                          <a:headEnd/>
                          <a:tailEnd/>
                        </a:ln>
                      </wps:spPr>
                      <wps:txbx>
                        <w:txbxContent>
                          <w:p w:rsidR="00883614" w:rsidRPr="00266601" w:rsidRDefault="00883614" w:rsidP="00266601">
                            <w:pPr>
                              <w:rPr>
                                <w:rFonts w:ascii="Arial" w:hAnsi="Arial" w:cs="Arial"/>
                                <w:sz w:val="22"/>
                                <w:szCs w:val="22"/>
                                <w:lang w:val="en-GB"/>
                              </w:rPr>
                            </w:pPr>
                            <w:r w:rsidRPr="00266601">
                              <w:rPr>
                                <w:rFonts w:ascii="Arial" w:hAnsi="Arial" w:cs="Arial"/>
                                <w:sz w:val="22"/>
                                <w:szCs w:val="22"/>
                                <w:lang w:val="en-GB"/>
                              </w:rPr>
                              <w:t>Question 2: Do you agree with the TRA’s proposal? In your view, are there any other changes required to Article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CC1A30" id="Text Box 4" o:spid="_x0000_s1027" type="#_x0000_t202" style="position:absolute;left:0;text-align:left;margin-left:397.7pt;margin-top:3.8pt;width:448.9pt;height:33.2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" fillcolor="#c6d9f1">
                <v:textbox style="mso-fit-shape-to-text:t">
                  <w:txbxContent>
                    <w:p w:rsidR="00883614" w:rsidRPr="00266601" w:rsidRDefault="00883614" w:rsidP="00266601">
                      <w:pPr>
                        <w:rPr>
                          <w:rFonts w:ascii="Arial" w:hAnsi="Arial" w:cs="Arial"/>
                          <w:sz w:val="22"/>
                          <w:szCs w:val="22"/>
                          <w:lang w:val="en-GB"/>
                        </w:rPr>
                      </w:pPr>
                      <w:r w:rsidRPr="00266601">
                        <w:rPr>
                          <w:rFonts w:ascii="Arial" w:hAnsi="Arial" w:cs="Arial"/>
                          <w:sz w:val="22"/>
                          <w:szCs w:val="22"/>
                          <w:lang w:val="en-GB"/>
                        </w:rPr>
                        <w:t>Question 2: Do you agree with the TRA’s proposal? In your view, are there any other changes required to Article 2?</w:t>
                      </w:r>
                    </w:p>
                  </w:txbxContent>
                </v:textbox>
                <w10:wrap anchorx="margin"/>
              </v:shape>
            </w:pict>
          </mc:Fallback>
        </mc:AlternateContent>
      </w:r>
    </w:p>
    <w:p w:rsidR="00381399" w:rsidRPr="00381399" w:rsidRDefault="00381399" w:rsidP="00381399">
      <w:pPr>
        <w:autoSpaceDE w:val="0"/>
        <w:autoSpaceDN w:val="0"/>
        <w:adjustRightInd w:val="0"/>
        <w:spacing w:after="120"/>
        <w:ind w:right="-511"/>
        <w:jc w:val="both"/>
        <w:rPr>
          <w:rFonts w:ascii="Arial" w:hAnsi="Arial" w:cs="Arial"/>
        </w:rPr>
      </w:pPr>
    </w:p>
    <w:p w:rsidR="00381399" w:rsidRPr="00381399" w:rsidRDefault="00381399" w:rsidP="00381399">
      <w:pPr>
        <w:autoSpaceDE w:val="0"/>
        <w:autoSpaceDN w:val="0"/>
        <w:adjustRightInd w:val="0"/>
        <w:spacing w:after="120"/>
        <w:ind w:right="-511"/>
        <w:jc w:val="both"/>
        <w:rPr>
          <w:rFonts w:ascii="Arial" w:hAnsi="Arial" w:cs="Arial"/>
        </w:rPr>
      </w:pPr>
    </w:p>
    <w:p w:rsidR="00381399" w:rsidRPr="00381399" w:rsidRDefault="00381399" w:rsidP="00381399">
      <w:pPr>
        <w:autoSpaceDE w:val="0"/>
        <w:autoSpaceDN w:val="0"/>
        <w:adjustRightInd w:val="0"/>
        <w:spacing w:after="120"/>
        <w:ind w:right="-511"/>
        <w:jc w:val="both"/>
        <w:rPr>
          <w:rFonts w:ascii="Arial" w:hAnsi="Arial" w:cs="Arial"/>
          <w:b/>
        </w:rPr>
      </w:pPr>
      <w:r w:rsidRPr="00381399">
        <w:rPr>
          <w:rFonts w:ascii="Arial" w:hAnsi="Arial" w:cs="Arial"/>
          <w:b/>
        </w:rPr>
        <w:t>Article 3: Schedule of Frequency Spectrum Fees</w:t>
      </w:r>
    </w:p>
    <w:p w:rsidR="00381399" w:rsidRDefault="00381399" w:rsidP="00883614">
      <w:pPr>
        <w:autoSpaceDE w:val="0"/>
        <w:autoSpaceDN w:val="0"/>
        <w:adjustRightInd w:val="0"/>
        <w:spacing w:after="120"/>
        <w:jc w:val="both"/>
        <w:rPr>
          <w:rFonts w:ascii="Arial" w:hAnsi="Arial" w:cs="Arial"/>
        </w:rPr>
      </w:pPr>
      <w:r w:rsidRPr="00381399">
        <w:rPr>
          <w:rFonts w:ascii="Arial" w:hAnsi="Arial" w:cs="Arial"/>
        </w:rPr>
        <w:t>Below, are the proposals for each Sub-Article in the Schedule of Frequency Spectrum Fees, and additions.</w:t>
      </w:r>
    </w:p>
    <w:p w:rsidR="00EE157F" w:rsidRPr="00EE157F" w:rsidRDefault="00EE157F" w:rsidP="00883614">
      <w:pPr>
        <w:tabs>
          <w:tab w:val="left" w:pos="0"/>
        </w:tabs>
        <w:autoSpaceDE w:val="0"/>
        <w:autoSpaceDN w:val="0"/>
        <w:adjustRightInd w:val="0"/>
        <w:spacing w:after="120"/>
        <w:jc w:val="both"/>
        <w:rPr>
          <w:rFonts w:ascii="Arial" w:hAnsi="Arial" w:cs="Arial"/>
          <w:u w:val="single"/>
        </w:rPr>
      </w:pPr>
      <w:r w:rsidRPr="00EE157F">
        <w:rPr>
          <w:rFonts w:ascii="Arial" w:hAnsi="Arial" w:cs="Arial"/>
        </w:rPr>
        <w:t xml:space="preserve">3.1 </w:t>
      </w:r>
      <w:r w:rsidRPr="00EE157F">
        <w:rPr>
          <w:rFonts w:ascii="Arial" w:hAnsi="Arial" w:cs="Arial"/>
        </w:rPr>
        <w:tab/>
      </w:r>
      <w:r w:rsidRPr="00EE157F">
        <w:rPr>
          <w:rFonts w:ascii="Arial" w:hAnsi="Arial" w:cs="Arial"/>
          <w:u w:val="single"/>
        </w:rPr>
        <w:t>Application fee</w:t>
      </w:r>
    </w:p>
    <w:p w:rsidR="00EE157F" w:rsidRPr="00EE157F" w:rsidRDefault="00EE157F" w:rsidP="00883614">
      <w:pPr>
        <w:autoSpaceDE w:val="0"/>
        <w:autoSpaceDN w:val="0"/>
        <w:adjustRightInd w:val="0"/>
        <w:spacing w:after="120"/>
        <w:ind w:left="180"/>
        <w:jc w:val="both"/>
        <w:rPr>
          <w:rFonts w:ascii="Arial" w:hAnsi="Arial" w:cs="Arial"/>
        </w:rPr>
      </w:pPr>
      <w:r w:rsidRPr="00EE157F">
        <w:rPr>
          <w:rFonts w:ascii="Arial" w:hAnsi="Arial" w:cs="Arial"/>
        </w:rPr>
        <w:t>No change in Application fee amount. Modification proposed to Note 1 (Spectrum Fees Regulations V3.0) as follows:</w:t>
      </w:r>
    </w:p>
    <w:p w:rsidR="00EE157F" w:rsidRPr="00EE157F" w:rsidRDefault="00EE157F" w:rsidP="00883614">
      <w:pPr>
        <w:numPr>
          <w:ilvl w:val="0"/>
          <w:numId w:val="10"/>
        </w:numPr>
        <w:autoSpaceDE w:val="0"/>
        <w:autoSpaceDN w:val="0"/>
        <w:adjustRightInd w:val="0"/>
        <w:spacing w:after="120"/>
        <w:jc w:val="both"/>
        <w:rPr>
          <w:rFonts w:ascii="Arial" w:hAnsi="Arial" w:cs="Arial"/>
          <w:lang w:val="en-GB"/>
        </w:rPr>
      </w:pPr>
      <w:r w:rsidRPr="00EE157F">
        <w:rPr>
          <w:rFonts w:ascii="Arial" w:hAnsi="Arial" w:cs="Arial"/>
          <w:lang w:val="en-GB"/>
        </w:rPr>
        <w:t>Application fees are applicable for new, renew, modification or temporary authorization</w:t>
      </w:r>
    </w:p>
    <w:p w:rsidR="00EE157F" w:rsidRPr="00EE157F" w:rsidRDefault="00EE157F" w:rsidP="00883614">
      <w:pPr>
        <w:numPr>
          <w:ilvl w:val="0"/>
          <w:numId w:val="10"/>
        </w:numPr>
        <w:autoSpaceDE w:val="0"/>
        <w:autoSpaceDN w:val="0"/>
        <w:adjustRightInd w:val="0"/>
        <w:spacing w:after="120"/>
        <w:jc w:val="both"/>
        <w:rPr>
          <w:rFonts w:ascii="Arial" w:hAnsi="Arial" w:cs="Arial"/>
          <w:lang w:val="en-GB"/>
        </w:rPr>
      </w:pPr>
      <w:r w:rsidRPr="00EE157F">
        <w:rPr>
          <w:rFonts w:ascii="Arial" w:hAnsi="Arial" w:cs="Arial"/>
          <w:lang w:val="en-GB"/>
        </w:rPr>
        <w:t>If any specific user is exempted from Spectrum Fees by the Government of the UAE, then “Frequency Spectrum Fees = Frequency Fees + Application Fees = 0”.</w:t>
      </w:r>
    </w:p>
    <w:p w:rsidR="00EE157F" w:rsidRPr="00EE157F" w:rsidRDefault="00EE157F" w:rsidP="00883614">
      <w:pPr>
        <w:numPr>
          <w:ilvl w:val="0"/>
          <w:numId w:val="10"/>
        </w:numPr>
        <w:autoSpaceDE w:val="0"/>
        <w:autoSpaceDN w:val="0"/>
        <w:adjustRightInd w:val="0"/>
        <w:spacing w:after="120"/>
        <w:jc w:val="both"/>
        <w:rPr>
          <w:rFonts w:ascii="Arial" w:hAnsi="Arial" w:cs="Arial"/>
          <w:lang w:val="en-GB"/>
        </w:rPr>
      </w:pPr>
      <w:r w:rsidRPr="00EE157F">
        <w:rPr>
          <w:rFonts w:ascii="Arial" w:hAnsi="Arial" w:cs="Arial"/>
          <w:lang w:val="en-GB"/>
        </w:rPr>
        <w:t>A change of ownership of any authorisation requires a new application.</w:t>
      </w:r>
    </w:p>
    <w:p w:rsidR="00EE157F" w:rsidRPr="00EE157F" w:rsidRDefault="00EE157F" w:rsidP="00883614">
      <w:pPr>
        <w:numPr>
          <w:ilvl w:val="0"/>
          <w:numId w:val="10"/>
        </w:numPr>
        <w:autoSpaceDE w:val="0"/>
        <w:autoSpaceDN w:val="0"/>
        <w:adjustRightInd w:val="0"/>
        <w:spacing w:after="120"/>
        <w:jc w:val="both"/>
        <w:rPr>
          <w:rFonts w:ascii="Arial" w:hAnsi="Arial" w:cs="Arial"/>
          <w:lang w:val="en-GB"/>
        </w:rPr>
      </w:pPr>
      <w:r w:rsidRPr="00EE157F">
        <w:rPr>
          <w:rFonts w:ascii="Arial" w:hAnsi="Arial" w:cs="Arial"/>
          <w:lang w:val="en-GB"/>
        </w:rPr>
        <w:t>Modification is generally limited to the addition or removal of frequencies form an authorisation. The TRA may determine at its discretion what changes are considered a modification.</w:t>
      </w:r>
    </w:p>
    <w:p w:rsidR="00EE157F" w:rsidRPr="00EE157F" w:rsidRDefault="00EE157F" w:rsidP="00883614">
      <w:pPr>
        <w:numPr>
          <w:ilvl w:val="0"/>
          <w:numId w:val="10"/>
        </w:numPr>
        <w:autoSpaceDE w:val="0"/>
        <w:autoSpaceDN w:val="0"/>
        <w:adjustRightInd w:val="0"/>
        <w:spacing w:after="120"/>
        <w:jc w:val="both"/>
        <w:rPr>
          <w:rFonts w:ascii="Arial" w:hAnsi="Arial" w:cs="Arial"/>
          <w:lang w:val="en-GB"/>
        </w:rPr>
      </w:pPr>
      <w:r w:rsidRPr="00EE157F">
        <w:rPr>
          <w:rFonts w:ascii="Arial" w:hAnsi="Arial" w:cs="Arial"/>
          <w:lang w:val="en-GB"/>
        </w:rPr>
        <w:t>For all “Fees Type”</w:t>
      </w:r>
      <w:r w:rsidRPr="00EE157F">
        <w:rPr>
          <w:rFonts w:ascii="Arial" w:hAnsi="Arial" w:cs="Arial"/>
          <w:iCs/>
          <w:lang w:val="en-GB"/>
        </w:rPr>
        <w:t xml:space="preserve"> having ZERO fees, the “Application Fees” is also ZERO, </w:t>
      </w:r>
      <w:r w:rsidRPr="00EE157F">
        <w:rPr>
          <w:rFonts w:ascii="Arial" w:hAnsi="Arial" w:cs="Arial"/>
          <w:lang w:val="en-GB"/>
        </w:rPr>
        <w:t>EXCEPT class authorizations where Application Fees is applicable. The following table specifies when Application Fees is ZERO.</w:t>
      </w:r>
    </w:p>
    <w:tbl>
      <w:tblPr>
        <w:tblStyle w:val="TableGrid"/>
        <w:tblW w:w="0" w:type="auto"/>
        <w:tblInd w:w="720" w:type="dxa"/>
        <w:tblLook w:val="04A0" w:firstRow="1" w:lastRow="0" w:firstColumn="1" w:lastColumn="0" w:noHBand="0" w:noVBand="1"/>
      </w:tblPr>
      <w:tblGrid>
        <w:gridCol w:w="978"/>
        <w:gridCol w:w="7292"/>
      </w:tblGrid>
      <w:tr w:rsidR="00EE157F" w:rsidRPr="00EE157F" w:rsidTr="00883614">
        <w:tc>
          <w:tcPr>
            <w:tcW w:w="985" w:type="dxa"/>
            <w:shd w:val="clear" w:color="auto" w:fill="D9D9D9" w:themeFill="background1" w:themeFillShade="D9"/>
          </w:tcPr>
          <w:p w:rsidR="00EE157F" w:rsidRPr="00EE157F" w:rsidRDefault="00EE157F" w:rsidP="00EE157F">
            <w:pPr>
              <w:autoSpaceDE w:val="0"/>
              <w:autoSpaceDN w:val="0"/>
              <w:adjustRightInd w:val="0"/>
              <w:jc w:val="both"/>
              <w:rPr>
                <w:rFonts w:asciiTheme="minorBidi" w:hAnsiTheme="minorBidi" w:cstheme="minorBidi"/>
                <w:lang w:val="en-GB"/>
              </w:rPr>
            </w:pPr>
            <w:r w:rsidRPr="00EE157F">
              <w:rPr>
                <w:rFonts w:asciiTheme="minorBidi" w:hAnsiTheme="minorBidi" w:cstheme="minorBidi"/>
                <w:lang w:val="en-GB"/>
              </w:rPr>
              <w:t>S. No</w:t>
            </w:r>
          </w:p>
        </w:tc>
        <w:tc>
          <w:tcPr>
            <w:tcW w:w="7380" w:type="dxa"/>
            <w:shd w:val="clear" w:color="auto" w:fill="D9D9D9" w:themeFill="background1" w:themeFillShade="D9"/>
          </w:tcPr>
          <w:p w:rsidR="00EE157F" w:rsidRPr="00EE157F" w:rsidRDefault="00EE157F" w:rsidP="00EE157F">
            <w:pPr>
              <w:autoSpaceDE w:val="0"/>
              <w:autoSpaceDN w:val="0"/>
              <w:adjustRightInd w:val="0"/>
              <w:jc w:val="both"/>
              <w:rPr>
                <w:rFonts w:asciiTheme="minorBidi" w:hAnsiTheme="minorBidi" w:cstheme="minorBidi"/>
                <w:lang w:val="en-GB"/>
              </w:rPr>
            </w:pPr>
            <w:r w:rsidRPr="00EE157F">
              <w:rPr>
                <w:rFonts w:asciiTheme="minorBidi" w:hAnsiTheme="minorBidi" w:cstheme="minorBidi"/>
                <w:lang w:val="en-GB"/>
              </w:rPr>
              <w:t>Type where Application fees = 0 (As Frequency Fees = 0)</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kern w:val="24"/>
                <w:sz w:val="20"/>
                <w:szCs w:val="20"/>
              </w:rPr>
            </w:pPr>
            <w:r w:rsidRPr="00EE157F">
              <w:rPr>
                <w:rFonts w:ascii="Arial Bold" w:hAnsi="Arial Bold" w:cs="Arial"/>
                <w:kern w:val="24"/>
                <w:sz w:val="20"/>
                <w:szCs w:val="20"/>
              </w:rPr>
              <w:t>2</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Authorization cancellation</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17</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Marine buoys</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19</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VSAT if part of Licensee network</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lastRenderedPageBreak/>
              <w:t>21</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ESV when part of Ship License and Aircraft Earth Station (AES) when part of Aircraft License</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22</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Television Receive Only (TVRO) Antenna size up to 2.4 m</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29</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Free Space Optics (FSO) and Laser links</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30</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Emergency and Distress frequencies</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31</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 xml:space="preserve">Interference complaints processing and monitoring Fees </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33</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 xml:space="preserve">Foreign Embassies, Consulates and Diplomatic Missions (official use) </w:t>
            </w:r>
          </w:p>
        </w:tc>
      </w:tr>
      <w:tr w:rsidR="00EE157F" w:rsidRPr="00EE157F" w:rsidTr="00883614">
        <w:tc>
          <w:tcPr>
            <w:tcW w:w="985" w:type="dxa"/>
            <w:vAlign w:val="center"/>
          </w:tcPr>
          <w:p w:rsidR="00EE157F" w:rsidRPr="00EE157F" w:rsidDel="00EF6D93"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35</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Public Protection and Disaster Relief (PPDR) when Frequency Fees = 0</w:t>
            </w:r>
          </w:p>
        </w:tc>
      </w:tr>
      <w:tr w:rsidR="00EE157F" w:rsidRPr="00EE157F" w:rsidTr="00883614">
        <w:tc>
          <w:tcPr>
            <w:tcW w:w="985" w:type="dxa"/>
            <w:vAlign w:val="center"/>
          </w:tcPr>
          <w:p w:rsidR="00EE157F" w:rsidRPr="00EE157F" w:rsidRDefault="00EE157F" w:rsidP="00EE157F">
            <w:pPr>
              <w:tabs>
                <w:tab w:val="num" w:pos="360"/>
              </w:tabs>
              <w:spacing w:before="60" w:after="60"/>
              <w:outlineLvl w:val="0"/>
              <w:rPr>
                <w:rFonts w:ascii="Arial Bold" w:hAnsi="Arial Bold" w:cs="Arial"/>
                <w:b/>
                <w:bCs/>
                <w:kern w:val="24"/>
                <w:sz w:val="20"/>
                <w:szCs w:val="20"/>
              </w:rPr>
            </w:pPr>
            <w:r w:rsidRPr="00EE157F">
              <w:rPr>
                <w:rFonts w:ascii="Arial Bold" w:hAnsi="Arial Bold" w:cs="Arial"/>
                <w:b/>
                <w:bCs/>
                <w:kern w:val="24"/>
                <w:sz w:val="20"/>
                <w:szCs w:val="20"/>
              </w:rPr>
              <w:t>XX</w:t>
            </w:r>
          </w:p>
        </w:tc>
        <w:tc>
          <w:tcPr>
            <w:tcW w:w="7380" w:type="dxa"/>
            <w:vAlign w:val="center"/>
          </w:tcPr>
          <w:p w:rsidR="00EE157F" w:rsidRPr="00EE157F" w:rsidRDefault="00EE157F" w:rsidP="00EE157F">
            <w:pPr>
              <w:tabs>
                <w:tab w:val="num" w:pos="360"/>
              </w:tabs>
              <w:spacing w:before="60" w:after="60"/>
              <w:outlineLvl w:val="0"/>
              <w:rPr>
                <w:rFonts w:asciiTheme="minorBidi" w:hAnsiTheme="minorBidi" w:cstheme="minorBidi"/>
                <w:kern w:val="24"/>
                <w:sz w:val="20"/>
                <w:szCs w:val="20"/>
              </w:rPr>
            </w:pPr>
            <w:r w:rsidRPr="00EE157F">
              <w:rPr>
                <w:rFonts w:asciiTheme="minorBidi" w:hAnsiTheme="minorBidi" w:cstheme="minorBidi"/>
                <w:kern w:val="24"/>
                <w:sz w:val="20"/>
                <w:szCs w:val="20"/>
              </w:rPr>
              <w:t>any specific user exempted from Spectrum Fees by the Government of the UAE</w:t>
            </w:r>
          </w:p>
        </w:tc>
      </w:tr>
    </w:tbl>
    <w:p w:rsidR="00381399" w:rsidRPr="00381399" w:rsidRDefault="00090FAF" w:rsidP="00381399">
      <w:pPr>
        <w:rPr>
          <w:rFonts w:ascii="Arial" w:hAnsi="Arial" w:cs="Arial"/>
          <w:lang w:val="en-GB"/>
        </w:rPr>
      </w:pPr>
      <w:r w:rsidRPr="00381399">
        <w:rPr>
          <w:rFonts w:asciiTheme="minorBidi" w:hAnsiTheme="minorBidi" w:cstheme="minorBidi"/>
          <w:noProof/>
        </w:rPr>
        <mc:AlternateContent>
          <mc:Choice Requires="wps">
            <w:drawing>
              <wp:anchor distT="0" distB="0" distL="114300" distR="114300" simplePos="0" relativeHeight="251659264" behindDoc="0" locked="0" layoutInCell="1" allowOverlap="1" wp14:anchorId="37B31B9F" wp14:editId="6D376E36">
                <wp:simplePos x="0" y="0"/>
                <wp:positionH relativeFrom="margin">
                  <wp:align>right</wp:align>
                </wp:positionH>
                <wp:positionV relativeFrom="paragraph">
                  <wp:posOffset>58475</wp:posOffset>
                </wp:positionV>
                <wp:extent cx="5692775" cy="422275"/>
                <wp:effectExtent l="0" t="0" r="2222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422275"/>
                        </a:xfrm>
                        <a:prstGeom prst="rect">
                          <a:avLst/>
                        </a:prstGeom>
                        <a:solidFill>
                          <a:srgbClr val="C6D9F1"/>
                        </a:solidFill>
                        <a:ln w="9525">
                          <a:solidFill>
                            <a:srgbClr val="000000"/>
                          </a:solidFill>
                          <a:miter lim="800000"/>
                          <a:headEnd/>
                          <a:tailEnd/>
                        </a:ln>
                      </wps:spPr>
                      <wps:txbx>
                        <w:txbxContent>
                          <w:p w:rsidR="00883614" w:rsidRPr="00EE157F" w:rsidRDefault="00883614" w:rsidP="00EE157F">
                            <w:pPr>
                              <w:rPr>
                                <w:rFonts w:ascii="Arial" w:hAnsi="Arial" w:cs="Arial"/>
                                <w:lang w:val="en-GB"/>
                              </w:rPr>
                            </w:pPr>
                            <w:r w:rsidRPr="00EE157F">
                              <w:rPr>
                                <w:rFonts w:ascii="Arial" w:hAnsi="Arial" w:cs="Arial"/>
                                <w:sz w:val="22"/>
                                <w:szCs w:val="22"/>
                                <w:lang w:val="en-GB"/>
                              </w:rPr>
                              <w:t>Question 3.1: Do you agree with the TRA’s recommendation to keep application fees at their current level of 100 AED? If you disagree, please provide your reasons.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31B9F" id="Text Box 8" o:spid="_x0000_s1028" type="#_x0000_t202" style="position:absolute;margin-left:397.05pt;margin-top:4.6pt;width:448.25pt;height:33.2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" fillcolor="#c6d9f1">
                <v:textbox style="mso-fit-shape-to-text:t">
                  <w:txbxContent>
                    <w:p w:rsidR="00883614" w:rsidRPr="00EE157F" w:rsidRDefault="00883614" w:rsidP="00EE157F">
                      <w:pPr>
                        <w:rPr>
                          <w:rFonts w:ascii="Arial" w:hAnsi="Arial" w:cs="Arial"/>
                          <w:lang w:val="en-GB"/>
                        </w:rPr>
                      </w:pPr>
                      <w:r w:rsidRPr="00EE157F">
                        <w:rPr>
                          <w:rFonts w:ascii="Arial" w:hAnsi="Arial" w:cs="Arial"/>
                          <w:sz w:val="22"/>
                          <w:szCs w:val="22"/>
                          <w:lang w:val="en-GB"/>
                        </w:rPr>
                        <w:t>Question 3.1: Do you agree with the TRA’s recommendation to keep application fees at their current level of 100 AED? If you disagree, please provide your reasons.</w:t>
                      </w:r>
                    </w:p>
                  </w:txbxContent>
                </v:textbox>
                <w10:wrap anchorx="margin"/>
              </v:shape>
            </w:pict>
          </mc:Fallback>
        </mc:AlternateContent>
      </w:r>
    </w:p>
    <w:p w:rsidR="00381399" w:rsidRPr="00381399" w:rsidRDefault="00381399" w:rsidP="00381399">
      <w:pPr>
        <w:spacing w:before="120" w:after="120"/>
        <w:ind w:right="-511"/>
        <w:jc w:val="both"/>
        <w:rPr>
          <w:rFonts w:asciiTheme="minorBidi" w:hAnsiTheme="minorBidi" w:cstheme="minorBidi"/>
          <w:bCs/>
        </w:rPr>
      </w:pPr>
    </w:p>
    <w:p w:rsidR="00381399" w:rsidRPr="00381399" w:rsidRDefault="00381399" w:rsidP="00381399">
      <w:pPr>
        <w:spacing w:before="120" w:after="120"/>
        <w:ind w:right="-511"/>
        <w:jc w:val="both"/>
        <w:rPr>
          <w:rFonts w:asciiTheme="minorBidi" w:hAnsiTheme="minorBidi" w:cstheme="minorBidi"/>
          <w:bCs/>
        </w:rPr>
      </w:pPr>
    </w:p>
    <w:p w:rsidR="00381399" w:rsidRPr="00381399" w:rsidRDefault="00381399" w:rsidP="00381399">
      <w:pPr>
        <w:tabs>
          <w:tab w:val="left" w:pos="180"/>
        </w:tabs>
        <w:autoSpaceDE w:val="0"/>
        <w:autoSpaceDN w:val="0"/>
        <w:adjustRightInd w:val="0"/>
        <w:spacing w:after="120"/>
        <w:ind w:right="-511"/>
        <w:jc w:val="both"/>
        <w:rPr>
          <w:rFonts w:ascii="Arial" w:hAnsi="Arial" w:cs="Arial"/>
          <w:u w:val="single"/>
        </w:rPr>
      </w:pPr>
      <w:r w:rsidRPr="00381399">
        <w:rPr>
          <w:rFonts w:ascii="Arial" w:hAnsi="Arial" w:cs="Arial"/>
        </w:rPr>
        <w:t>3.2</w:t>
      </w:r>
      <w:r w:rsidRPr="00381399">
        <w:rPr>
          <w:rFonts w:ascii="Arial" w:hAnsi="Arial" w:cs="Arial"/>
        </w:rPr>
        <w:tab/>
      </w:r>
      <w:r w:rsidRPr="00381399">
        <w:rPr>
          <w:rFonts w:ascii="Arial" w:hAnsi="Arial" w:cs="Arial"/>
          <w:u w:val="single"/>
        </w:rPr>
        <w:t>Authorization cancellation</w:t>
      </w:r>
    </w:p>
    <w:p w:rsidR="00381399" w:rsidRPr="00381399" w:rsidRDefault="00381399" w:rsidP="00381399">
      <w:pPr>
        <w:autoSpaceDE w:val="0"/>
        <w:autoSpaceDN w:val="0"/>
        <w:adjustRightInd w:val="0"/>
        <w:spacing w:after="120"/>
        <w:ind w:right="-511"/>
        <w:jc w:val="both"/>
        <w:rPr>
          <w:rFonts w:ascii="Arial" w:hAnsi="Arial" w:cs="Arial"/>
        </w:rPr>
      </w:pPr>
      <w:r w:rsidRPr="00381399">
        <w:rPr>
          <w:rFonts w:ascii="Arial" w:hAnsi="Arial" w:cs="Arial"/>
        </w:rPr>
        <w:t>No change to Article and Note 2 (Spectrum Fees Regulations V3.0)</w:t>
      </w:r>
    </w:p>
    <w:p w:rsidR="00381399" w:rsidRPr="00381399" w:rsidRDefault="00381399" w:rsidP="00381399">
      <w:pPr>
        <w:autoSpaceDE w:val="0"/>
        <w:autoSpaceDN w:val="0"/>
        <w:adjustRightInd w:val="0"/>
        <w:spacing w:after="120"/>
        <w:ind w:right="-511"/>
        <w:jc w:val="both"/>
        <w:rPr>
          <w:rFonts w:ascii="Arial" w:hAnsi="Arial" w:cs="Arial"/>
          <w:b/>
        </w:rPr>
      </w:pPr>
      <w:r w:rsidRPr="00381399">
        <w:rPr>
          <w:rFonts w:asciiTheme="minorBidi" w:hAnsiTheme="minorBidi" w:cstheme="minorBidi"/>
          <w:noProof/>
        </w:rPr>
        <mc:AlternateContent>
          <mc:Choice Requires="wps">
            <w:drawing>
              <wp:anchor distT="0" distB="0" distL="114300" distR="114300" simplePos="0" relativeHeight="251660288" behindDoc="0" locked="0" layoutInCell="1" allowOverlap="1" wp14:anchorId="028C0A74" wp14:editId="5179A8EE">
                <wp:simplePos x="0" y="0"/>
                <wp:positionH relativeFrom="margin">
                  <wp:align>left</wp:align>
                </wp:positionH>
                <wp:positionV relativeFrom="paragraph">
                  <wp:posOffset>52843</wp:posOffset>
                </wp:positionV>
                <wp:extent cx="5709037" cy="422275"/>
                <wp:effectExtent l="0" t="0" r="2540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7" cy="422275"/>
                        </a:xfrm>
                        <a:prstGeom prst="rect">
                          <a:avLst/>
                        </a:prstGeom>
                        <a:solidFill>
                          <a:srgbClr val="C6D9F1"/>
                        </a:solidFill>
                        <a:ln w="9525">
                          <a:solidFill>
                            <a:srgbClr val="000000"/>
                          </a:solidFill>
                          <a:miter lim="800000"/>
                          <a:headEnd/>
                          <a:tailEnd/>
                        </a:ln>
                      </wps:spPr>
                      <wps:txbx>
                        <w:txbxContent>
                          <w:p w:rsidR="00883614" w:rsidRPr="00EE157F" w:rsidRDefault="00883614" w:rsidP="00EE157F">
                            <w:pPr>
                              <w:ind w:left="1080" w:hanging="1080"/>
                              <w:rPr>
                                <w:rFonts w:ascii="Arial" w:hAnsi="Arial" w:cs="Arial"/>
                                <w:lang w:val="en-GB"/>
                              </w:rPr>
                            </w:pPr>
                            <w:r w:rsidRPr="00EE157F">
                              <w:rPr>
                                <w:rFonts w:ascii="Arial" w:hAnsi="Arial" w:cs="Arial"/>
                                <w:sz w:val="22"/>
                                <w:szCs w:val="22"/>
                                <w:lang w:val="en-GB"/>
                              </w:rPr>
                              <w:t>Question 3.2: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8C0A74" id="Text Box 5" o:spid="_x0000_s1029" type="#_x0000_t202" style="position:absolute;left:0;text-align:left;margin-left:0;margin-top:4.15pt;width:449.55pt;height:33.25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" fillcolor="#c6d9f1">
                <v:textbox style="mso-fit-shape-to-text:t">
                  <w:txbxContent>
                    <w:p w:rsidR="00883614" w:rsidRPr="00EE157F" w:rsidRDefault="00883614" w:rsidP="00EE157F">
                      <w:pPr>
                        <w:ind w:left="1080" w:hanging="1080"/>
                        <w:rPr>
                          <w:rFonts w:ascii="Arial" w:hAnsi="Arial" w:cs="Arial"/>
                          <w:lang w:val="en-GB"/>
                        </w:rPr>
                      </w:pPr>
                      <w:r w:rsidRPr="00EE157F">
                        <w:rPr>
                          <w:rFonts w:ascii="Arial" w:hAnsi="Arial" w:cs="Arial"/>
                          <w:sz w:val="22"/>
                          <w:szCs w:val="22"/>
                          <w:lang w:val="en-GB"/>
                        </w:rPr>
                        <w:t>Question 3.2: Do you agree with the TRA’s proposal?</w:t>
                      </w:r>
                    </w:p>
                  </w:txbxContent>
                </v:textbox>
                <w10:wrap anchorx="margin"/>
              </v:shape>
            </w:pict>
          </mc:Fallback>
        </mc:AlternateContent>
      </w:r>
    </w:p>
    <w:p w:rsidR="00381399" w:rsidRDefault="00381399" w:rsidP="00381399">
      <w:pPr>
        <w:autoSpaceDE w:val="0"/>
        <w:autoSpaceDN w:val="0"/>
        <w:adjustRightInd w:val="0"/>
        <w:spacing w:after="120"/>
        <w:ind w:right="-511"/>
        <w:jc w:val="both"/>
        <w:rPr>
          <w:rFonts w:ascii="Arial" w:hAnsi="Arial" w:cs="Arial"/>
          <w:b/>
        </w:rPr>
      </w:pPr>
    </w:p>
    <w:p w:rsidR="00883614" w:rsidRPr="00883614" w:rsidRDefault="00883614" w:rsidP="00883614">
      <w:pPr>
        <w:tabs>
          <w:tab w:val="left" w:pos="180"/>
        </w:tabs>
        <w:autoSpaceDE w:val="0"/>
        <w:autoSpaceDN w:val="0"/>
        <w:adjustRightInd w:val="0"/>
        <w:spacing w:after="120"/>
        <w:ind w:right="-511"/>
        <w:jc w:val="both"/>
        <w:rPr>
          <w:rFonts w:ascii="Arial" w:hAnsi="Arial" w:cs="Arial"/>
          <w:u w:val="single"/>
        </w:rPr>
      </w:pPr>
      <w:r w:rsidRPr="00883614">
        <w:rPr>
          <w:rFonts w:ascii="Arial" w:hAnsi="Arial" w:cs="Arial"/>
        </w:rPr>
        <w:t>3.3</w:t>
      </w:r>
      <w:r w:rsidRPr="00883614">
        <w:rPr>
          <w:rFonts w:ascii="Arial" w:hAnsi="Arial" w:cs="Arial"/>
        </w:rPr>
        <w:tab/>
      </w:r>
      <w:r w:rsidRPr="00883614">
        <w:rPr>
          <w:rFonts w:ascii="Arial" w:hAnsi="Arial" w:cs="Arial"/>
          <w:u w:val="single"/>
        </w:rPr>
        <w:t>Temporary Authorization</w:t>
      </w:r>
    </w:p>
    <w:p w:rsidR="00883614" w:rsidRPr="00883614" w:rsidRDefault="00883614" w:rsidP="00883614">
      <w:pPr>
        <w:autoSpaceDE w:val="0"/>
        <w:autoSpaceDN w:val="0"/>
        <w:adjustRightInd w:val="0"/>
        <w:spacing w:after="120"/>
        <w:jc w:val="both"/>
        <w:rPr>
          <w:rFonts w:ascii="Arial" w:hAnsi="Arial" w:cs="Arial"/>
        </w:rPr>
      </w:pPr>
      <w:r w:rsidRPr="00883614">
        <w:rPr>
          <w:rFonts w:ascii="Arial" w:hAnsi="Arial" w:cs="Arial"/>
        </w:rPr>
        <w:t>No change in fee amount formula. Modification proposed to Note 3 (Spectrum Fees Regulations V3.0) as follows:</w:t>
      </w:r>
    </w:p>
    <w:p w:rsidR="00883614" w:rsidRPr="00883614" w:rsidRDefault="00883614" w:rsidP="00883614">
      <w:pPr>
        <w:autoSpaceDE w:val="0"/>
        <w:autoSpaceDN w:val="0"/>
        <w:adjustRightInd w:val="0"/>
        <w:spacing w:after="120"/>
        <w:jc w:val="both"/>
        <w:rPr>
          <w:rFonts w:ascii="Arial" w:hAnsi="Arial" w:cs="Arial"/>
          <w:lang w:val="en-GB"/>
        </w:rPr>
      </w:pPr>
      <w:r w:rsidRPr="00883614">
        <w:rPr>
          <w:rFonts w:ascii="Arial" w:hAnsi="Arial" w:cs="Arial"/>
        </w:rPr>
        <w:t>Temporary Authorization is defined as an Authorization issued by the TRA for a period up to 90 days. Frequency fees for a Temporary Authorization shall be calculated based on pro-rata for a period up to 90 days with a minimum fees of AED 100. Temporary Authorization cannot be renewed or modified. At the expiry, the Applicant may apply as fresh or new Temporary Authorization (Application Fees applicable) and it will be evaluated by the TRA.</w:t>
      </w:r>
    </w:p>
    <w:p w:rsidR="00883614" w:rsidRPr="00883614" w:rsidRDefault="00883614" w:rsidP="00883614">
      <w:pPr>
        <w:spacing w:before="120" w:after="120"/>
        <w:ind w:left="-450" w:right="-511"/>
        <w:jc w:val="both"/>
        <w:rPr>
          <w:rFonts w:asciiTheme="minorBidi" w:hAnsiTheme="minorBidi" w:cstheme="minorBidi"/>
          <w:bCs/>
        </w:rPr>
      </w:pPr>
      <w:r w:rsidRPr="00883614">
        <w:rPr>
          <w:rFonts w:asciiTheme="minorBidi" w:hAnsiTheme="minorBidi" w:cstheme="minorBidi"/>
          <w:bCs/>
          <w:noProof/>
        </w:rPr>
        <mc:AlternateContent>
          <mc:Choice Requires="wps">
            <w:drawing>
              <wp:anchor distT="0" distB="0" distL="114300" distR="114300" simplePos="0" relativeHeight="251665408" behindDoc="0" locked="0" layoutInCell="1" allowOverlap="1" wp14:anchorId="5986B8B9" wp14:editId="206986B2">
                <wp:simplePos x="0" y="0"/>
                <wp:positionH relativeFrom="margin">
                  <wp:align>right</wp:align>
                </wp:positionH>
                <wp:positionV relativeFrom="paragraph">
                  <wp:posOffset>-2816</wp:posOffset>
                </wp:positionV>
                <wp:extent cx="5693134" cy="422275"/>
                <wp:effectExtent l="0" t="0" r="2222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422275"/>
                        </a:xfrm>
                        <a:prstGeom prst="rect">
                          <a:avLst/>
                        </a:prstGeom>
                        <a:solidFill>
                          <a:srgbClr val="C6D9F1"/>
                        </a:solidFill>
                        <a:ln w="9525">
                          <a:solidFill>
                            <a:srgbClr val="000000"/>
                          </a:solidFill>
                          <a:miter lim="800000"/>
                          <a:headEnd/>
                          <a:tailEnd/>
                        </a:ln>
                      </wps:spPr>
                      <wps:txbx>
                        <w:txbxContent>
                          <w:p w:rsidR="00883614" w:rsidRPr="00883614" w:rsidRDefault="00883614" w:rsidP="00883614">
                            <w:pPr>
                              <w:ind w:left="1080" w:hanging="1080"/>
                              <w:rPr>
                                <w:rFonts w:asciiTheme="minorBidi" w:hAnsiTheme="minorBidi" w:cstheme="minorBidi"/>
                              </w:rPr>
                            </w:pPr>
                            <w:r w:rsidRPr="00883614">
                              <w:rPr>
                                <w:rFonts w:asciiTheme="minorBidi" w:hAnsiTheme="minorBidi" w:cstheme="minorBidi"/>
                                <w:sz w:val="22"/>
                                <w:szCs w:val="22"/>
                              </w:rPr>
                              <w:t>Question 3.3: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86B8B9" id="Text Box 6" o:spid="_x0000_s1030" type="#_x0000_t202" style="position:absolute;left:0;text-align:left;margin-left:397.1pt;margin-top:-.2pt;width:448.3pt;height:33.2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" fillcolor="#c6d9f1">
                <v:textbox style="mso-fit-shape-to-text:t">
                  <w:txbxContent>
                    <w:p w:rsidR="00883614" w:rsidRPr="00883614" w:rsidRDefault="00883614" w:rsidP="00883614">
                      <w:pPr>
                        <w:ind w:left="1080" w:hanging="1080"/>
                        <w:rPr>
                          <w:rFonts w:asciiTheme="minorBidi" w:hAnsiTheme="minorBidi" w:cstheme="minorBidi"/>
                        </w:rPr>
                      </w:pPr>
                      <w:r w:rsidRPr="00883614">
                        <w:rPr>
                          <w:rFonts w:asciiTheme="minorBidi" w:hAnsiTheme="minorBidi" w:cstheme="minorBidi"/>
                          <w:sz w:val="22"/>
                          <w:szCs w:val="22"/>
                        </w:rPr>
                        <w:t>Question 3.3: Do you agree with the TRA’s proposal?</w:t>
                      </w:r>
                    </w:p>
                  </w:txbxContent>
                </v:textbox>
                <w10:wrap anchorx="margin"/>
              </v:shape>
            </w:pict>
          </mc:Fallback>
        </mc:AlternateContent>
      </w:r>
    </w:p>
    <w:p w:rsidR="00883614" w:rsidRPr="00883614" w:rsidRDefault="00883614" w:rsidP="00883614">
      <w:pPr>
        <w:ind w:left="-450" w:right="-511"/>
        <w:jc w:val="both"/>
        <w:rPr>
          <w:rFonts w:asciiTheme="minorBidi" w:hAnsiTheme="minorBidi" w:cstheme="minorBidi"/>
          <w:bCs/>
        </w:rPr>
      </w:pPr>
    </w:p>
    <w:p w:rsidR="00883614" w:rsidRDefault="00883614">
      <w:pPr>
        <w:rPr>
          <w:rFonts w:ascii="Arial" w:hAnsi="Arial" w:cs="Arial"/>
        </w:rPr>
      </w:pPr>
      <w:r>
        <w:rPr>
          <w:rFonts w:ascii="Arial" w:hAnsi="Arial" w:cs="Arial"/>
        </w:rPr>
        <w:br w:type="page"/>
      </w:r>
    </w:p>
    <w:p w:rsidR="00883614" w:rsidRPr="00883614" w:rsidRDefault="00883614" w:rsidP="00883614">
      <w:pPr>
        <w:tabs>
          <w:tab w:val="left" w:pos="180"/>
        </w:tabs>
        <w:autoSpaceDE w:val="0"/>
        <w:autoSpaceDN w:val="0"/>
        <w:adjustRightInd w:val="0"/>
        <w:spacing w:after="120"/>
        <w:ind w:right="-511"/>
        <w:jc w:val="both"/>
        <w:rPr>
          <w:rFonts w:ascii="Arial" w:hAnsi="Arial" w:cs="Arial"/>
          <w:u w:val="single"/>
        </w:rPr>
      </w:pPr>
      <w:r w:rsidRPr="00883614">
        <w:rPr>
          <w:rFonts w:ascii="Arial" w:hAnsi="Arial" w:cs="Arial"/>
        </w:rPr>
        <w:lastRenderedPageBreak/>
        <w:t>3.4</w:t>
      </w:r>
      <w:r w:rsidRPr="00883614">
        <w:rPr>
          <w:rFonts w:ascii="Arial" w:hAnsi="Arial" w:cs="Arial"/>
        </w:rPr>
        <w:tab/>
      </w:r>
      <w:r w:rsidRPr="00883614">
        <w:rPr>
          <w:rFonts w:ascii="Arial" w:hAnsi="Arial" w:cs="Arial"/>
          <w:u w:val="single"/>
        </w:rPr>
        <w:t>Public Land Mobile (Cellular)</w:t>
      </w:r>
    </w:p>
    <w:p w:rsidR="00883614" w:rsidRPr="00883614" w:rsidRDefault="00883614" w:rsidP="00883614">
      <w:pPr>
        <w:autoSpaceDE w:val="0"/>
        <w:autoSpaceDN w:val="0"/>
        <w:adjustRightInd w:val="0"/>
        <w:spacing w:after="120"/>
        <w:jc w:val="both"/>
        <w:rPr>
          <w:rFonts w:ascii="Arial" w:hAnsi="Arial" w:cs="Arial"/>
        </w:rPr>
      </w:pPr>
      <w:r w:rsidRPr="00883614">
        <w:rPr>
          <w:rFonts w:ascii="Arial" w:hAnsi="Arial" w:cs="Arial"/>
        </w:rPr>
        <w:t>No change in fee formula. In terms of the parameters of the formula, we are considering two options.</w:t>
      </w:r>
    </w:p>
    <w:p w:rsidR="00883614" w:rsidRPr="00883614" w:rsidRDefault="00883614" w:rsidP="00883614">
      <w:pPr>
        <w:numPr>
          <w:ilvl w:val="0"/>
          <w:numId w:val="14"/>
        </w:numPr>
        <w:autoSpaceDE w:val="0"/>
        <w:autoSpaceDN w:val="0"/>
        <w:adjustRightInd w:val="0"/>
        <w:spacing w:after="120"/>
        <w:jc w:val="both"/>
        <w:rPr>
          <w:rFonts w:ascii="Arial" w:hAnsi="Arial" w:cs="Arial"/>
        </w:rPr>
      </w:pPr>
      <w:r w:rsidRPr="00883614">
        <w:rPr>
          <w:rFonts w:ascii="Arial" w:hAnsi="Arial" w:cs="Arial"/>
        </w:rPr>
        <w:t>Option 1: To align the fees with international benchmarks;</w:t>
      </w:r>
    </w:p>
    <w:p w:rsidR="00883614" w:rsidRPr="00883614" w:rsidRDefault="00883614" w:rsidP="00883614">
      <w:pPr>
        <w:numPr>
          <w:ilvl w:val="0"/>
          <w:numId w:val="14"/>
        </w:numPr>
        <w:autoSpaceDE w:val="0"/>
        <w:autoSpaceDN w:val="0"/>
        <w:adjustRightInd w:val="0"/>
        <w:spacing w:after="120"/>
        <w:jc w:val="both"/>
        <w:rPr>
          <w:rFonts w:ascii="Arial" w:hAnsi="Arial" w:cs="Arial"/>
        </w:rPr>
      </w:pPr>
      <w:r w:rsidRPr="00883614">
        <w:rPr>
          <w:rFonts w:ascii="Arial" w:hAnsi="Arial" w:cs="Arial"/>
        </w:rPr>
        <w:t>Option 2: To increase the fees by up to 5% from their current level.</w:t>
      </w:r>
    </w:p>
    <w:p w:rsidR="00883614" w:rsidRPr="00883614" w:rsidRDefault="00883614" w:rsidP="00883614">
      <w:pPr>
        <w:autoSpaceDE w:val="0"/>
        <w:autoSpaceDN w:val="0"/>
        <w:adjustRightInd w:val="0"/>
        <w:spacing w:after="120"/>
        <w:jc w:val="both"/>
        <w:rPr>
          <w:rFonts w:ascii="Arial" w:hAnsi="Arial" w:cs="Arial"/>
          <w:u w:val="single"/>
        </w:rPr>
      </w:pPr>
      <w:r w:rsidRPr="00883614">
        <w:rPr>
          <w:rFonts w:ascii="Arial" w:hAnsi="Arial" w:cs="Arial"/>
        </w:rPr>
        <w:t>These options would entail the following modification to Note 4 (Spectrum Fees Regulations V3.0):</w:t>
      </w:r>
    </w:p>
    <w:p w:rsidR="00883614" w:rsidRPr="00883614" w:rsidRDefault="00883614" w:rsidP="00883614">
      <w:pPr>
        <w:numPr>
          <w:ilvl w:val="0"/>
          <w:numId w:val="11"/>
        </w:numPr>
        <w:autoSpaceDE w:val="0"/>
        <w:autoSpaceDN w:val="0"/>
        <w:adjustRightInd w:val="0"/>
        <w:spacing w:after="120"/>
        <w:ind w:left="720"/>
        <w:jc w:val="both"/>
        <w:rPr>
          <w:rFonts w:ascii="Arial" w:hAnsi="Arial" w:cs="Arial"/>
          <w:u w:val="single"/>
        </w:rPr>
      </w:pPr>
      <w:r w:rsidRPr="00883614">
        <w:rPr>
          <w:rFonts w:ascii="Arial" w:hAnsi="Arial" w:cs="Arial"/>
          <w:bCs/>
          <w:lang w:val="en-GB"/>
        </w:rPr>
        <w:t xml:space="preserve">P = Price per MHz, set at 1.15 Million AED per year is proposed to be revised to align with international benchmark value of </w:t>
      </w:r>
      <m:oMath>
        <m:sSub>
          <m:sSubPr>
            <m:ctrlPr>
              <w:rPr>
                <w:rFonts w:ascii="Cambria Math" w:hAnsi="Cambria Math" w:cs="Arial"/>
                <w:bCs/>
                <w:lang w:val="en-GB"/>
              </w:rPr>
            </m:ctrlPr>
          </m:sSubPr>
          <m:e>
            <m:r>
              <m:rPr>
                <m:sty m:val="p"/>
              </m:rPr>
              <w:rPr>
                <w:rFonts w:ascii="Cambria Math" w:hAnsi="Cambria Math" w:cs="Arial"/>
                <w:lang w:val="en-GB"/>
              </w:rPr>
              <m:t>P</m:t>
            </m:r>
          </m:e>
          <m:sub>
            <m:r>
              <m:rPr>
                <m:sty m:val="p"/>
              </m:rPr>
              <w:rPr>
                <w:rFonts w:ascii="Cambria Math" w:hAnsi="Cambria Math" w:cs="Arial"/>
                <w:lang w:val="en-GB"/>
              </w:rPr>
              <m:t>1</m:t>
            </m:r>
          </m:sub>
        </m:sSub>
        <m:r>
          <w:rPr>
            <w:rFonts w:ascii="Cambria Math" w:hAnsi="Cambria Math" w:cs="Arial"/>
            <w:lang w:val="en-GB"/>
          </w:rPr>
          <m:t>=</m:t>
        </m:r>
      </m:oMath>
      <w:r w:rsidRPr="00883614">
        <w:rPr>
          <w:rFonts w:ascii="Arial" w:hAnsi="Arial" w:cs="Arial"/>
          <w:bCs/>
          <w:lang w:val="en-GB"/>
        </w:rPr>
        <w:t xml:space="preserve">1.67 Million AED per year (Option 1). Alternatively, the TRA may consider to increase the P value by only 5%, at </w:t>
      </w:r>
      <m:oMath>
        <m:sSub>
          <m:sSubPr>
            <m:ctrlPr>
              <w:rPr>
                <w:rFonts w:ascii="Cambria Math" w:hAnsi="Cambria Math" w:cs="Arial"/>
                <w:bCs/>
                <w:lang w:val="en-GB"/>
              </w:rPr>
            </m:ctrlPr>
          </m:sSubPr>
          <m:e>
            <m:r>
              <m:rPr>
                <m:sty m:val="p"/>
              </m:rPr>
              <w:rPr>
                <w:rFonts w:ascii="Cambria Math" w:hAnsi="Cambria Math" w:cs="Arial"/>
                <w:lang w:val="en-GB"/>
              </w:rPr>
              <m:t>P</m:t>
            </m:r>
          </m:e>
          <m:sub>
            <m:r>
              <m:rPr>
                <m:sty m:val="p"/>
              </m:rPr>
              <w:rPr>
                <w:rFonts w:ascii="Cambria Math" w:hAnsi="Cambria Math" w:cs="Arial"/>
                <w:lang w:val="en-GB"/>
              </w:rPr>
              <m:t>2</m:t>
            </m:r>
          </m:sub>
        </m:sSub>
      </m:oMath>
      <w:r w:rsidRPr="00883614">
        <w:rPr>
          <w:rFonts w:ascii="Arial" w:hAnsi="Arial" w:cs="Arial"/>
          <w:bCs/>
          <w:lang w:val="en-GB"/>
        </w:rPr>
        <w:t xml:space="preserve">= 1.21 Million AED (Option 2). The benchmarking data is available upon request to UAE IMT spectrum holders. </w:t>
      </w:r>
    </w:p>
    <w:p w:rsidR="00883614" w:rsidRPr="00883614" w:rsidRDefault="00883614" w:rsidP="00883614">
      <w:pPr>
        <w:numPr>
          <w:ilvl w:val="0"/>
          <w:numId w:val="11"/>
        </w:numPr>
        <w:autoSpaceDE w:val="0"/>
        <w:autoSpaceDN w:val="0"/>
        <w:adjustRightInd w:val="0"/>
        <w:spacing w:after="120"/>
        <w:ind w:left="720"/>
        <w:jc w:val="both"/>
        <w:rPr>
          <w:rFonts w:ascii="Arial" w:hAnsi="Arial" w:cs="Arial"/>
        </w:rPr>
      </w:pPr>
      <w:r w:rsidRPr="00883614">
        <w:rPr>
          <w:rFonts w:ascii="Arial" w:hAnsi="Arial" w:cs="Arial"/>
        </w:rPr>
        <w:t>No change is proposed to BW factor.</w:t>
      </w:r>
    </w:p>
    <w:p w:rsidR="00883614" w:rsidRPr="00883614" w:rsidRDefault="00883614" w:rsidP="00883614">
      <w:pPr>
        <w:numPr>
          <w:ilvl w:val="0"/>
          <w:numId w:val="11"/>
        </w:numPr>
        <w:autoSpaceDE w:val="0"/>
        <w:autoSpaceDN w:val="0"/>
        <w:adjustRightInd w:val="0"/>
        <w:spacing w:after="120"/>
        <w:ind w:left="720"/>
        <w:jc w:val="both"/>
        <w:rPr>
          <w:rFonts w:ascii="Arial" w:hAnsi="Arial" w:cs="Arial"/>
        </w:rPr>
      </w:pPr>
      <w:r w:rsidRPr="00883614">
        <w:rPr>
          <w:rFonts w:ascii="Arial" w:hAnsi="Arial" w:cs="Arial"/>
          <w:bCs/>
          <w:lang w:val="en-GB"/>
        </w:rPr>
        <w:t>FF = Frequency range factor is proposed to be modified to cover the entire frequency spectrum for any future identification of frequency ranges for IMT, as follows:</w:t>
      </w:r>
    </w:p>
    <w:tbl>
      <w:tblPr>
        <w:tblW w:w="8059"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1836"/>
        <w:gridCol w:w="1404"/>
        <w:gridCol w:w="1404"/>
      </w:tblGrid>
      <w:tr w:rsidR="00883614" w:rsidRPr="00883614" w:rsidTr="00883614">
        <w:trPr>
          <w:trHeight w:val="300"/>
        </w:trPr>
        <w:tc>
          <w:tcPr>
            <w:tcW w:w="1885" w:type="dxa"/>
            <w:shd w:val="clear" w:color="000000" w:fill="E2EFDA"/>
            <w:noWrap/>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Frequency Range</w:t>
            </w:r>
          </w:p>
        </w:tc>
        <w:tc>
          <w:tcPr>
            <w:tcW w:w="1530" w:type="dxa"/>
            <w:shd w:val="clear" w:color="000000" w:fill="E2EFDA"/>
            <w:noWrap/>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Lower Edge</w:t>
            </w:r>
          </w:p>
        </w:tc>
        <w:tc>
          <w:tcPr>
            <w:tcW w:w="1836" w:type="dxa"/>
            <w:shd w:val="clear" w:color="000000" w:fill="E2EFDA"/>
            <w:noWrap/>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Upper Edge</w:t>
            </w:r>
          </w:p>
        </w:tc>
        <w:tc>
          <w:tcPr>
            <w:tcW w:w="1404" w:type="dxa"/>
            <w:shd w:val="clear" w:color="000000" w:fill="E2EFDA"/>
            <w:vAlign w:val="center"/>
          </w:tcPr>
          <w:p w:rsidR="00883614" w:rsidRPr="00883614" w:rsidRDefault="00883614" w:rsidP="00883614">
            <w:pPr>
              <w:jc w:val="center"/>
              <w:rPr>
                <w:rFonts w:asciiTheme="minorBidi" w:hAnsiTheme="minorBidi" w:cstheme="minorBidi"/>
                <w:color w:val="000000"/>
                <w:sz w:val="20"/>
                <w:szCs w:val="20"/>
              </w:rPr>
            </w:pPr>
            <w:proofErr w:type="spellStart"/>
            <w:r w:rsidRPr="00883614">
              <w:rPr>
                <w:rFonts w:asciiTheme="minorBidi" w:hAnsiTheme="minorBidi" w:cstheme="minorBidi"/>
                <w:color w:val="000000"/>
                <w:sz w:val="20"/>
                <w:szCs w:val="20"/>
              </w:rPr>
              <w:t>Freq</w:t>
            </w:r>
            <w:proofErr w:type="spellEnd"/>
            <w:r w:rsidRPr="00883614">
              <w:rPr>
                <w:rFonts w:asciiTheme="minorBidi" w:hAnsiTheme="minorBidi" w:cstheme="minorBidi"/>
                <w:color w:val="000000"/>
                <w:sz w:val="20"/>
                <w:szCs w:val="20"/>
              </w:rPr>
              <w:t xml:space="preserve"> Factor</w:t>
            </w:r>
          </w:p>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(Option 1)</w:t>
            </w:r>
          </w:p>
        </w:tc>
        <w:tc>
          <w:tcPr>
            <w:tcW w:w="1404" w:type="dxa"/>
            <w:shd w:val="clear" w:color="000000" w:fill="E2EFDA"/>
            <w:noWrap/>
            <w:vAlign w:val="center"/>
            <w:hideMark/>
          </w:tcPr>
          <w:p w:rsidR="00883614" w:rsidRPr="00883614" w:rsidRDefault="00883614" w:rsidP="00883614">
            <w:pPr>
              <w:jc w:val="center"/>
              <w:rPr>
                <w:rFonts w:asciiTheme="minorBidi" w:hAnsiTheme="minorBidi" w:cstheme="minorBidi"/>
                <w:color w:val="000000"/>
                <w:sz w:val="20"/>
                <w:szCs w:val="20"/>
              </w:rPr>
            </w:pPr>
            <w:proofErr w:type="spellStart"/>
            <w:r w:rsidRPr="00883614">
              <w:rPr>
                <w:rFonts w:asciiTheme="minorBidi" w:hAnsiTheme="minorBidi" w:cstheme="minorBidi"/>
                <w:color w:val="000000"/>
                <w:sz w:val="20"/>
                <w:szCs w:val="20"/>
              </w:rPr>
              <w:t>Freq</w:t>
            </w:r>
            <w:proofErr w:type="spellEnd"/>
            <w:r w:rsidRPr="00883614">
              <w:rPr>
                <w:rFonts w:asciiTheme="minorBidi" w:hAnsiTheme="minorBidi" w:cstheme="minorBidi"/>
                <w:color w:val="000000"/>
                <w:sz w:val="20"/>
                <w:szCs w:val="20"/>
              </w:rPr>
              <w:t xml:space="preserve"> Factor</w:t>
            </w:r>
          </w:p>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(Option 2)</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jc w:val="center"/>
              <w:rPr>
                <w:rFonts w:asciiTheme="minorBidi" w:hAnsiTheme="minorBidi" w:cstheme="minorBidi"/>
                <w:color w:val="000000"/>
                <w:sz w:val="20"/>
                <w:szCs w:val="20"/>
              </w:rPr>
            </w:pP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&lt;470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700 MHz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&gt;=470 MHz </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&lt;791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800 MHz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&gt;=791 MHz </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&lt;862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900 MHz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&gt;=862 MHz </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&lt;1000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1</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1  - 1.9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&gt;=1000 MHz</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&lt;1900 MHz</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0.5</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0.7</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1.9 - 2.3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&gt;=1900 MHz</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&lt;2300 MHz</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0.4</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0.6</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2.3 - 2.4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&gt;=2300 MHz</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&lt;2400 MHz</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0.2</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0.15</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2.4 - 2.7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&gt;=2400 MHz </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&lt;2700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0.15</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0.2</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2.7 - 6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&gt;=2700 MHz</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&lt;6000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0.1</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0.1</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6 - 15.4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&gt;=6000 MHz</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&lt;15400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0.05</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0.05</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15.4 - 30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&gt;=15400 MHz</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 xml:space="preserve">&lt;30000 MHz </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0.003</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0.015</w:t>
            </w:r>
          </w:p>
        </w:tc>
      </w:tr>
      <w:tr w:rsidR="00883614" w:rsidRPr="00883614" w:rsidTr="00883614">
        <w:trPr>
          <w:trHeight w:val="300"/>
        </w:trPr>
        <w:tc>
          <w:tcPr>
            <w:tcW w:w="1885" w:type="dxa"/>
            <w:shd w:val="clear" w:color="auto" w:fill="auto"/>
            <w:noWrap/>
            <w:vAlign w:val="bottom"/>
            <w:hideMark/>
          </w:tcPr>
          <w:p w:rsidR="00883614" w:rsidRPr="00883614" w:rsidRDefault="00883614" w:rsidP="00883614">
            <w:pPr>
              <w:rPr>
                <w:rFonts w:asciiTheme="minorBidi" w:hAnsiTheme="minorBidi" w:cstheme="minorBidi"/>
                <w:color w:val="000000"/>
                <w:sz w:val="20"/>
                <w:szCs w:val="20"/>
              </w:rPr>
            </w:pPr>
            <w:r w:rsidRPr="00883614">
              <w:rPr>
                <w:rFonts w:asciiTheme="minorBidi" w:hAnsiTheme="minorBidi" w:cstheme="minorBidi"/>
                <w:color w:val="000000"/>
                <w:sz w:val="20"/>
                <w:szCs w:val="20"/>
              </w:rPr>
              <w:t>Above 30 GHz</w:t>
            </w:r>
          </w:p>
        </w:tc>
        <w:tc>
          <w:tcPr>
            <w:tcW w:w="1530"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&gt;=30000 MHz</w:t>
            </w:r>
          </w:p>
        </w:tc>
        <w:tc>
          <w:tcPr>
            <w:tcW w:w="1836"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w:t>
            </w:r>
          </w:p>
        </w:tc>
        <w:tc>
          <w:tcPr>
            <w:tcW w:w="1404" w:type="dxa"/>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0.01</w:t>
            </w:r>
          </w:p>
        </w:tc>
        <w:tc>
          <w:tcPr>
            <w:tcW w:w="1404" w:type="dxa"/>
            <w:shd w:val="clear" w:color="auto" w:fill="auto"/>
            <w:vAlign w:val="center"/>
            <w:hideMark/>
          </w:tcPr>
          <w:p w:rsidR="00883614" w:rsidRPr="00883614" w:rsidRDefault="00883614" w:rsidP="00883614">
            <w:pPr>
              <w:jc w:val="center"/>
              <w:rPr>
                <w:rFonts w:asciiTheme="minorBidi" w:hAnsiTheme="minorBidi" w:cstheme="minorBidi"/>
                <w:color w:val="000000"/>
                <w:sz w:val="20"/>
                <w:szCs w:val="20"/>
              </w:rPr>
            </w:pPr>
            <w:r w:rsidRPr="00883614">
              <w:rPr>
                <w:rFonts w:asciiTheme="minorBidi" w:hAnsiTheme="minorBidi" w:cstheme="minorBidi"/>
                <w:color w:val="000000"/>
                <w:sz w:val="20"/>
                <w:szCs w:val="20"/>
              </w:rPr>
              <w:t>0.01</w:t>
            </w:r>
          </w:p>
        </w:tc>
      </w:tr>
    </w:tbl>
    <w:p w:rsidR="00883614" w:rsidRPr="00883614" w:rsidRDefault="00883614" w:rsidP="00883614">
      <w:pPr>
        <w:autoSpaceDE w:val="0"/>
        <w:autoSpaceDN w:val="0"/>
        <w:adjustRightInd w:val="0"/>
        <w:spacing w:after="120"/>
        <w:ind w:left="-450" w:right="-511"/>
        <w:jc w:val="both"/>
        <w:rPr>
          <w:rFonts w:ascii="Arial" w:hAnsi="Arial" w:cs="Arial"/>
        </w:rPr>
      </w:pPr>
    </w:p>
    <w:p w:rsidR="00883614" w:rsidRPr="00883614" w:rsidRDefault="00883614" w:rsidP="00883614">
      <w:pPr>
        <w:numPr>
          <w:ilvl w:val="0"/>
          <w:numId w:val="11"/>
        </w:numPr>
        <w:autoSpaceDE w:val="0"/>
        <w:autoSpaceDN w:val="0"/>
        <w:adjustRightInd w:val="0"/>
        <w:spacing w:after="120"/>
        <w:ind w:left="720" w:right="-511"/>
        <w:jc w:val="both"/>
        <w:rPr>
          <w:rFonts w:ascii="Arial" w:hAnsi="Arial" w:cs="Arial"/>
        </w:rPr>
      </w:pPr>
      <w:r w:rsidRPr="00883614">
        <w:rPr>
          <w:rFonts w:ascii="Arial" w:hAnsi="Arial" w:cs="Arial"/>
          <w:bCs/>
          <w:lang w:val="en-GB"/>
        </w:rPr>
        <w:t>CF = Coverage factor is proposed to be modified as follows:</w:t>
      </w:r>
    </w:p>
    <w:tbl>
      <w:tblPr>
        <w:tblW w:w="4332" w:type="dxa"/>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436"/>
      </w:tblGrid>
      <w:tr w:rsidR="00883614" w:rsidRPr="00883614" w:rsidTr="00883614">
        <w:trPr>
          <w:trHeight w:val="300"/>
        </w:trPr>
        <w:tc>
          <w:tcPr>
            <w:tcW w:w="2896" w:type="dxa"/>
            <w:shd w:val="clear" w:color="000000" w:fill="FFF2CC"/>
            <w:noWrap/>
            <w:vAlign w:val="bottom"/>
            <w:hideMark/>
          </w:tcPr>
          <w:p w:rsidR="00883614" w:rsidRPr="00883614" w:rsidRDefault="00883614" w:rsidP="00883614">
            <w:pP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Coverage Area</w:t>
            </w:r>
          </w:p>
        </w:tc>
        <w:tc>
          <w:tcPr>
            <w:tcW w:w="1436" w:type="dxa"/>
            <w:shd w:val="clear" w:color="000000" w:fill="FFF2CC"/>
            <w:noWrap/>
            <w:vAlign w:val="bottom"/>
            <w:hideMark/>
          </w:tcPr>
          <w:p w:rsidR="00883614" w:rsidRPr="00883614" w:rsidRDefault="00883614" w:rsidP="00883614">
            <w:pPr>
              <w:jc w:val="cente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CF</w:t>
            </w:r>
          </w:p>
        </w:tc>
      </w:tr>
      <w:tr w:rsidR="00883614" w:rsidRPr="00883614" w:rsidTr="00883614">
        <w:trPr>
          <w:trHeight w:val="300"/>
        </w:trPr>
        <w:tc>
          <w:tcPr>
            <w:tcW w:w="2896" w:type="dxa"/>
            <w:shd w:val="clear" w:color="auto" w:fill="auto"/>
            <w:noWrap/>
            <w:vAlign w:val="bottom"/>
            <w:hideMark/>
          </w:tcPr>
          <w:p w:rsidR="00883614" w:rsidRPr="00883614" w:rsidRDefault="00883614" w:rsidP="00883614">
            <w:pP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Railways</w:t>
            </w:r>
          </w:p>
        </w:tc>
        <w:tc>
          <w:tcPr>
            <w:tcW w:w="1436" w:type="dxa"/>
            <w:shd w:val="clear" w:color="auto" w:fill="auto"/>
            <w:noWrap/>
            <w:vAlign w:val="bottom"/>
            <w:hideMark/>
          </w:tcPr>
          <w:p w:rsidR="00883614" w:rsidRPr="00883614" w:rsidRDefault="00883614" w:rsidP="00883614">
            <w:pPr>
              <w:jc w:val="cente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100</w:t>
            </w:r>
          </w:p>
        </w:tc>
      </w:tr>
      <w:tr w:rsidR="00883614" w:rsidRPr="00883614" w:rsidTr="00883614">
        <w:trPr>
          <w:trHeight w:val="300"/>
        </w:trPr>
        <w:tc>
          <w:tcPr>
            <w:tcW w:w="2896" w:type="dxa"/>
            <w:shd w:val="clear" w:color="auto" w:fill="auto"/>
            <w:noWrap/>
            <w:vAlign w:val="bottom"/>
            <w:hideMark/>
          </w:tcPr>
          <w:p w:rsidR="00883614" w:rsidRPr="00883614" w:rsidRDefault="00883614" w:rsidP="00883614">
            <w:pP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Circular Area 1 km radius</w:t>
            </w:r>
          </w:p>
        </w:tc>
        <w:tc>
          <w:tcPr>
            <w:tcW w:w="1436" w:type="dxa"/>
            <w:shd w:val="clear" w:color="auto" w:fill="auto"/>
            <w:noWrap/>
            <w:vAlign w:val="bottom"/>
            <w:hideMark/>
          </w:tcPr>
          <w:p w:rsidR="00883614" w:rsidRPr="00883614" w:rsidRDefault="00883614" w:rsidP="00883614">
            <w:pPr>
              <w:jc w:val="cente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500</w:t>
            </w:r>
          </w:p>
        </w:tc>
      </w:tr>
      <w:tr w:rsidR="00883614" w:rsidRPr="00883614" w:rsidTr="00883614">
        <w:trPr>
          <w:trHeight w:val="300"/>
        </w:trPr>
        <w:tc>
          <w:tcPr>
            <w:tcW w:w="2896" w:type="dxa"/>
            <w:shd w:val="clear" w:color="auto" w:fill="auto"/>
            <w:noWrap/>
            <w:vAlign w:val="bottom"/>
            <w:hideMark/>
          </w:tcPr>
          <w:p w:rsidR="00883614" w:rsidRPr="00883614" w:rsidRDefault="00883614" w:rsidP="00883614">
            <w:pP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Circular Area 3 km radius</w:t>
            </w:r>
          </w:p>
        </w:tc>
        <w:tc>
          <w:tcPr>
            <w:tcW w:w="1436" w:type="dxa"/>
            <w:shd w:val="clear" w:color="auto" w:fill="auto"/>
            <w:noWrap/>
            <w:vAlign w:val="bottom"/>
            <w:hideMark/>
          </w:tcPr>
          <w:p w:rsidR="00883614" w:rsidRPr="00883614" w:rsidRDefault="00883614" w:rsidP="00883614">
            <w:pPr>
              <w:jc w:val="cente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1000</w:t>
            </w:r>
          </w:p>
        </w:tc>
      </w:tr>
      <w:tr w:rsidR="00883614" w:rsidRPr="00883614" w:rsidTr="00883614">
        <w:trPr>
          <w:trHeight w:val="300"/>
        </w:trPr>
        <w:tc>
          <w:tcPr>
            <w:tcW w:w="2896" w:type="dxa"/>
            <w:shd w:val="clear" w:color="auto" w:fill="auto"/>
            <w:noWrap/>
            <w:vAlign w:val="bottom"/>
            <w:hideMark/>
          </w:tcPr>
          <w:p w:rsidR="00883614" w:rsidRPr="00883614" w:rsidRDefault="00883614" w:rsidP="00883614">
            <w:pP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Emirate Wide</w:t>
            </w:r>
          </w:p>
        </w:tc>
        <w:tc>
          <w:tcPr>
            <w:tcW w:w="1436" w:type="dxa"/>
            <w:shd w:val="clear" w:color="auto" w:fill="auto"/>
            <w:noWrap/>
            <w:vAlign w:val="bottom"/>
            <w:hideMark/>
          </w:tcPr>
          <w:p w:rsidR="00883614" w:rsidRPr="00883614" w:rsidRDefault="00883614" w:rsidP="00883614">
            <w:pPr>
              <w:jc w:val="cente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2000</w:t>
            </w:r>
          </w:p>
        </w:tc>
      </w:tr>
      <w:tr w:rsidR="00883614" w:rsidRPr="00883614" w:rsidTr="00883614">
        <w:trPr>
          <w:trHeight w:val="300"/>
        </w:trPr>
        <w:tc>
          <w:tcPr>
            <w:tcW w:w="2896" w:type="dxa"/>
            <w:shd w:val="clear" w:color="auto" w:fill="auto"/>
            <w:noWrap/>
            <w:vAlign w:val="bottom"/>
            <w:hideMark/>
          </w:tcPr>
          <w:p w:rsidR="00883614" w:rsidRPr="00883614" w:rsidRDefault="00883614" w:rsidP="00883614">
            <w:pP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All UAE</w:t>
            </w:r>
          </w:p>
        </w:tc>
        <w:tc>
          <w:tcPr>
            <w:tcW w:w="1436" w:type="dxa"/>
            <w:shd w:val="clear" w:color="auto" w:fill="auto"/>
            <w:noWrap/>
            <w:vAlign w:val="bottom"/>
            <w:hideMark/>
          </w:tcPr>
          <w:p w:rsidR="00883614" w:rsidRPr="00883614" w:rsidRDefault="00883614" w:rsidP="00883614">
            <w:pPr>
              <w:jc w:val="center"/>
              <w:rPr>
                <w:rFonts w:asciiTheme="minorBidi" w:eastAsia="Arial Unicode MS" w:hAnsiTheme="minorBidi" w:cstheme="minorBidi"/>
                <w:color w:val="000000"/>
                <w:sz w:val="20"/>
                <w:szCs w:val="20"/>
              </w:rPr>
            </w:pPr>
            <w:r w:rsidRPr="00883614">
              <w:rPr>
                <w:rFonts w:asciiTheme="minorBidi" w:eastAsia="Arial Unicode MS" w:hAnsiTheme="minorBidi" w:cstheme="minorBidi"/>
                <w:color w:val="000000"/>
                <w:sz w:val="20"/>
                <w:szCs w:val="20"/>
              </w:rPr>
              <w:t>4000</w:t>
            </w:r>
          </w:p>
        </w:tc>
      </w:tr>
    </w:tbl>
    <w:p w:rsidR="00883614" w:rsidRPr="00883614" w:rsidRDefault="00883614" w:rsidP="00883614">
      <w:pPr>
        <w:autoSpaceDE w:val="0"/>
        <w:autoSpaceDN w:val="0"/>
        <w:adjustRightInd w:val="0"/>
        <w:spacing w:after="120"/>
        <w:ind w:left="-450" w:right="-511"/>
        <w:jc w:val="both"/>
        <w:rPr>
          <w:rFonts w:ascii="Arial" w:hAnsi="Arial" w:cs="Arial"/>
        </w:rPr>
      </w:pPr>
    </w:p>
    <w:p w:rsidR="00883614" w:rsidRPr="00883614" w:rsidRDefault="00883614" w:rsidP="00883614">
      <w:pPr>
        <w:autoSpaceDE w:val="0"/>
        <w:autoSpaceDN w:val="0"/>
        <w:adjustRightInd w:val="0"/>
        <w:spacing w:after="120"/>
        <w:jc w:val="both"/>
        <w:rPr>
          <w:rFonts w:ascii="Arial" w:hAnsi="Arial" w:cs="Arial"/>
        </w:rPr>
      </w:pPr>
      <w:r w:rsidRPr="00883614">
        <w:rPr>
          <w:rFonts w:ascii="Arial" w:hAnsi="Arial" w:cs="Arial"/>
        </w:rPr>
        <w:lastRenderedPageBreak/>
        <w:t xml:space="preserve">Coverage Factor (CF) of Railways is applicable to one specific user ‘Etihad Railways’ for the GSM-R spectrum (873-880/918-925 MHz) authorization only out of several authorizations. CF of “Emirate wide” refers to a situation where coverage is extended to the whole of one Emirate. In certain </w:t>
      </w:r>
      <w:proofErr w:type="gramStart"/>
      <w:r w:rsidRPr="00883614">
        <w:rPr>
          <w:rFonts w:ascii="Arial" w:hAnsi="Arial" w:cs="Arial"/>
        </w:rPr>
        <w:t>cases</w:t>
      </w:r>
      <w:proofErr w:type="gramEnd"/>
      <w:r w:rsidRPr="00883614">
        <w:rPr>
          <w:rFonts w:ascii="Arial" w:hAnsi="Arial" w:cs="Arial"/>
        </w:rPr>
        <w:t xml:space="preserve"> there may be spill over into small portions of </w:t>
      </w:r>
      <w:proofErr w:type="spellStart"/>
      <w:r w:rsidRPr="00883614">
        <w:rPr>
          <w:rFonts w:ascii="Arial" w:hAnsi="Arial" w:cs="Arial"/>
        </w:rPr>
        <w:t>neighbouring</w:t>
      </w:r>
      <w:proofErr w:type="spellEnd"/>
      <w:r w:rsidRPr="00883614">
        <w:rPr>
          <w:rFonts w:ascii="Arial" w:hAnsi="Arial" w:cs="Arial"/>
        </w:rPr>
        <w:t xml:space="preserve"> Emirates but will still be considered as Emirate Wide. When an Authorization is requested for covering an entire Emirate without specifying a fixed location, then the CF will also be considered as Emirate wide. Any area wider than Circular Area with 3 km radius will also be treated as Emirate wide.</w:t>
      </w:r>
    </w:p>
    <w:p w:rsidR="00883614" w:rsidRPr="00883614" w:rsidRDefault="00883614" w:rsidP="00883614">
      <w:pPr>
        <w:autoSpaceDE w:val="0"/>
        <w:autoSpaceDN w:val="0"/>
        <w:adjustRightInd w:val="0"/>
        <w:spacing w:after="120"/>
        <w:ind w:left="-450" w:right="-511"/>
        <w:jc w:val="both"/>
        <w:rPr>
          <w:rFonts w:ascii="Arial" w:hAnsi="Arial" w:cs="Arial"/>
          <w:u w:val="single"/>
        </w:rPr>
      </w:pPr>
    </w:p>
    <w:p w:rsidR="00883614" w:rsidRPr="00883614" w:rsidRDefault="00883614" w:rsidP="00883614">
      <w:pPr>
        <w:autoSpaceDE w:val="0"/>
        <w:autoSpaceDN w:val="0"/>
        <w:adjustRightInd w:val="0"/>
        <w:spacing w:after="120"/>
        <w:ind w:left="-450" w:right="-511"/>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66432" behindDoc="0" locked="0" layoutInCell="1" allowOverlap="1" wp14:anchorId="0B612D50" wp14:editId="2A1416F4">
                <wp:simplePos x="0" y="0"/>
                <wp:positionH relativeFrom="margin">
                  <wp:align>left</wp:align>
                </wp:positionH>
                <wp:positionV relativeFrom="paragraph">
                  <wp:posOffset>-235585</wp:posOffset>
                </wp:positionV>
                <wp:extent cx="5698067" cy="422275"/>
                <wp:effectExtent l="0" t="0" r="1714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883614" w:rsidRDefault="00883614" w:rsidP="00883614">
                            <w:pPr>
                              <w:ind w:left="1080" w:hanging="1080"/>
                              <w:rPr>
                                <w:rFonts w:asciiTheme="minorBidi" w:hAnsiTheme="minorBidi" w:cstheme="minorBidi"/>
                              </w:rPr>
                            </w:pPr>
                            <w:r w:rsidRPr="00883614">
                              <w:rPr>
                                <w:rFonts w:asciiTheme="minorBidi" w:hAnsiTheme="minorBidi" w:cstheme="minorBidi"/>
                                <w:sz w:val="22"/>
                                <w:szCs w:val="22"/>
                              </w:rPr>
                              <w:t>Question 3.4: Please specify whether you prefer Option 1 or Option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12D50" id="Text Box 3" o:spid="_x0000_s1031" type="#_x0000_t202" style="position:absolute;left:0;text-align:left;margin-left:0;margin-top:-18.55pt;width:448.65pt;height:33.25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" fillcolor="#c6d9f1">
                <v:textbox style="mso-fit-shape-to-text:t">
                  <w:txbxContent>
                    <w:p w:rsidR="00883614" w:rsidRPr="00883614" w:rsidRDefault="00883614" w:rsidP="00883614">
                      <w:pPr>
                        <w:ind w:left="1080" w:hanging="1080"/>
                        <w:rPr>
                          <w:rFonts w:asciiTheme="minorBidi" w:hAnsiTheme="minorBidi" w:cstheme="minorBidi"/>
                        </w:rPr>
                      </w:pPr>
                      <w:r w:rsidRPr="00883614">
                        <w:rPr>
                          <w:rFonts w:asciiTheme="minorBidi" w:hAnsiTheme="minorBidi" w:cstheme="minorBidi"/>
                          <w:sz w:val="22"/>
                          <w:szCs w:val="22"/>
                        </w:rPr>
                        <w:t>Question 3.4: Please specify whether you prefer Option 1 or Option 2?</w:t>
                      </w:r>
                    </w:p>
                  </w:txbxContent>
                </v:textbox>
                <w10:wrap anchorx="margin"/>
              </v:shape>
            </w:pict>
          </mc:Fallback>
        </mc:AlternateContent>
      </w:r>
    </w:p>
    <w:p w:rsidR="00883614" w:rsidRPr="00883614" w:rsidRDefault="00883614" w:rsidP="00883614">
      <w:pPr>
        <w:numPr>
          <w:ilvl w:val="1"/>
          <w:numId w:val="19"/>
        </w:numPr>
        <w:tabs>
          <w:tab w:val="left" w:pos="180"/>
        </w:tabs>
        <w:autoSpaceDE w:val="0"/>
        <w:autoSpaceDN w:val="0"/>
        <w:adjustRightInd w:val="0"/>
        <w:spacing w:after="120"/>
        <w:ind w:left="0" w:right="-511" w:firstLine="0"/>
        <w:jc w:val="both"/>
        <w:rPr>
          <w:rFonts w:ascii="Arial" w:hAnsi="Arial" w:cs="Arial"/>
        </w:rPr>
      </w:pPr>
      <w:r w:rsidRPr="00883614">
        <w:rPr>
          <w:rFonts w:ascii="Arial" w:hAnsi="Arial" w:cs="Arial"/>
          <w:u w:val="single"/>
        </w:rPr>
        <w:t>Private Mobile Radio, Paging, and Trunking</w:t>
      </w:r>
    </w:p>
    <w:p w:rsidR="00883614" w:rsidRPr="00883614" w:rsidRDefault="00883614" w:rsidP="00883614">
      <w:pPr>
        <w:tabs>
          <w:tab w:val="left" w:pos="180"/>
        </w:tabs>
        <w:autoSpaceDE w:val="0"/>
        <w:autoSpaceDN w:val="0"/>
        <w:adjustRightInd w:val="0"/>
        <w:spacing w:after="120"/>
        <w:jc w:val="both"/>
        <w:rPr>
          <w:rFonts w:ascii="Arial" w:hAnsi="Arial" w:cs="Arial"/>
        </w:rPr>
      </w:pPr>
      <w:r w:rsidRPr="00883614">
        <w:rPr>
          <w:rFonts w:ascii="Arial" w:hAnsi="Arial" w:cs="Arial"/>
        </w:rPr>
        <w:t>No change in fee formula. Modification is proposed to Note 5 (Spectrum Fees Regulations V3.0) as follows</w:t>
      </w:r>
    </w:p>
    <w:p w:rsidR="00883614" w:rsidRPr="00883614" w:rsidRDefault="00883614" w:rsidP="00883614">
      <w:pPr>
        <w:numPr>
          <w:ilvl w:val="0"/>
          <w:numId w:val="20"/>
        </w:numPr>
        <w:tabs>
          <w:tab w:val="left" w:pos="180"/>
        </w:tabs>
        <w:autoSpaceDE w:val="0"/>
        <w:autoSpaceDN w:val="0"/>
        <w:adjustRightInd w:val="0"/>
        <w:spacing w:after="120"/>
        <w:jc w:val="both"/>
        <w:rPr>
          <w:rFonts w:ascii="Arial" w:hAnsi="Arial" w:cs="Arial"/>
        </w:rPr>
      </w:pPr>
      <w:r w:rsidRPr="00883614">
        <w:rPr>
          <w:rFonts w:ascii="Arial" w:hAnsi="Arial" w:cs="Arial"/>
          <w:color w:val="000000"/>
        </w:rPr>
        <w:t>BW =</w:t>
      </w:r>
      <w:r w:rsidRPr="00883614">
        <w:rPr>
          <w:rFonts w:ascii="Arial" w:hAnsi="Arial" w:cs="Arial"/>
          <w:b/>
          <w:bCs/>
          <w:color w:val="000000"/>
        </w:rPr>
        <w:t xml:space="preserve"> </w:t>
      </w:r>
      <w:r w:rsidRPr="00883614">
        <w:rPr>
          <w:rFonts w:ascii="Arial" w:hAnsi="Arial" w:cs="Arial"/>
          <w:color w:val="000000"/>
        </w:rPr>
        <w:t xml:space="preserve">the total bandwidth of the authorization (in kHz). </w:t>
      </w:r>
    </w:p>
    <w:p w:rsidR="00883614" w:rsidRPr="00883614" w:rsidRDefault="00883614" w:rsidP="00883614">
      <w:pPr>
        <w:numPr>
          <w:ilvl w:val="0"/>
          <w:numId w:val="20"/>
        </w:numPr>
        <w:tabs>
          <w:tab w:val="left" w:pos="180"/>
        </w:tabs>
        <w:autoSpaceDE w:val="0"/>
        <w:autoSpaceDN w:val="0"/>
        <w:adjustRightInd w:val="0"/>
        <w:spacing w:after="120"/>
        <w:jc w:val="both"/>
        <w:rPr>
          <w:rFonts w:ascii="Arial" w:hAnsi="Arial" w:cs="Arial"/>
        </w:rPr>
      </w:pPr>
      <w:r w:rsidRPr="00883614">
        <w:rPr>
          <w:rFonts w:ascii="Arial" w:hAnsi="Arial" w:cs="Arial"/>
          <w:color w:val="000000"/>
        </w:rPr>
        <w:t>WE =</w:t>
      </w:r>
      <w:r w:rsidRPr="00883614">
        <w:rPr>
          <w:rFonts w:ascii="Arial" w:hAnsi="Arial" w:cs="Arial"/>
          <w:b/>
          <w:bCs/>
          <w:color w:val="000000"/>
        </w:rPr>
        <w:t xml:space="preserve"> </w:t>
      </w:r>
      <w:r w:rsidRPr="00883614">
        <w:rPr>
          <w:rFonts w:ascii="Arial" w:hAnsi="Arial" w:cs="Arial"/>
          <w:color w:val="000000"/>
        </w:rPr>
        <w:t xml:space="preserve">Wireless Equipment (including handhelds) will be included in the calculation. </w:t>
      </w:r>
    </w:p>
    <w:p w:rsidR="00883614" w:rsidRPr="00883614" w:rsidRDefault="00883614" w:rsidP="00883614">
      <w:pPr>
        <w:numPr>
          <w:ilvl w:val="0"/>
          <w:numId w:val="20"/>
        </w:numPr>
        <w:tabs>
          <w:tab w:val="left" w:pos="180"/>
        </w:tabs>
        <w:autoSpaceDE w:val="0"/>
        <w:autoSpaceDN w:val="0"/>
        <w:adjustRightInd w:val="0"/>
        <w:spacing w:after="120"/>
        <w:jc w:val="both"/>
        <w:rPr>
          <w:rFonts w:ascii="Arial" w:hAnsi="Arial" w:cs="Arial"/>
        </w:rPr>
      </w:pPr>
      <w:r w:rsidRPr="00883614">
        <w:rPr>
          <w:rFonts w:ascii="Arial" w:hAnsi="Arial" w:cs="Arial"/>
          <w:color w:val="000000"/>
        </w:rPr>
        <w:t>∑ (WE x 500 x PF) =</w:t>
      </w:r>
      <w:r w:rsidRPr="00883614">
        <w:rPr>
          <w:rFonts w:ascii="Arial" w:hAnsi="Arial" w:cs="Arial"/>
          <w:b/>
          <w:bCs/>
          <w:color w:val="000000"/>
        </w:rPr>
        <w:t xml:space="preserve"> </w:t>
      </w:r>
      <w:r w:rsidRPr="00883614">
        <w:rPr>
          <w:rFonts w:ascii="Arial" w:hAnsi="Arial" w:cs="Arial"/>
          <w:color w:val="000000"/>
        </w:rPr>
        <w:t xml:space="preserve">Total sum of (each Wireless Equipment multiplied by 500 multiplied by Power Factor). </w:t>
      </w:r>
    </w:p>
    <w:p w:rsidR="00883614" w:rsidRPr="00883614" w:rsidRDefault="00883614" w:rsidP="00883614">
      <w:pPr>
        <w:numPr>
          <w:ilvl w:val="0"/>
          <w:numId w:val="20"/>
        </w:numPr>
        <w:tabs>
          <w:tab w:val="left" w:pos="180"/>
        </w:tabs>
        <w:autoSpaceDE w:val="0"/>
        <w:autoSpaceDN w:val="0"/>
        <w:adjustRightInd w:val="0"/>
        <w:spacing w:after="120"/>
        <w:jc w:val="both"/>
        <w:rPr>
          <w:rFonts w:ascii="Arial" w:hAnsi="Arial" w:cs="Arial"/>
        </w:rPr>
      </w:pPr>
      <w:r w:rsidRPr="00883614">
        <w:rPr>
          <w:rFonts w:ascii="Arial" w:hAnsi="Arial" w:cs="Arial"/>
          <w:color w:val="000000"/>
        </w:rPr>
        <w:t xml:space="preserve">PF= Power Factor depending on the authorized effective radiated power (ERP) for the equipment, as follows: </w:t>
      </w:r>
    </w:p>
    <w:p w:rsidR="00883614" w:rsidRPr="00883614" w:rsidRDefault="00883614" w:rsidP="00883614">
      <w:pPr>
        <w:autoSpaceDE w:val="0"/>
        <w:autoSpaceDN w:val="0"/>
        <w:adjustRightInd w:val="0"/>
        <w:ind w:left="720"/>
        <w:jc w:val="both"/>
        <w:rPr>
          <w:rFonts w:ascii="Arial" w:hAnsi="Arial" w:cs="Arial"/>
          <w:color w:val="000000"/>
        </w:rPr>
      </w:pPr>
    </w:p>
    <w:tbl>
      <w:tblPr>
        <w:tblW w:w="837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97"/>
        <w:gridCol w:w="1227"/>
        <w:gridCol w:w="1483"/>
        <w:gridCol w:w="1483"/>
        <w:gridCol w:w="1553"/>
      </w:tblGrid>
      <w:tr w:rsidR="00883614" w:rsidRPr="00883614" w:rsidTr="00883614">
        <w:tc>
          <w:tcPr>
            <w:tcW w:w="1427" w:type="dxa"/>
            <w:shd w:val="clear" w:color="auto" w:fill="D9D9D9" w:themeFill="background1" w:themeFillShade="D9"/>
            <w:vAlign w:val="center"/>
          </w:tcPr>
          <w:p w:rsidR="00883614" w:rsidRPr="00883614" w:rsidRDefault="00883614" w:rsidP="00883614">
            <w:pPr>
              <w:keepNext/>
              <w:spacing w:before="60" w:after="60"/>
              <w:jc w:val="center"/>
              <w:rPr>
                <w:rFonts w:ascii="Arial" w:hAnsi="Arial"/>
                <w:b/>
                <w:bCs/>
                <w:color w:val="000000"/>
                <w:sz w:val="22"/>
                <w:szCs w:val="22"/>
              </w:rPr>
            </w:pPr>
            <w:r w:rsidRPr="00883614">
              <w:rPr>
                <w:rFonts w:ascii="Arial" w:hAnsi="Arial"/>
                <w:b/>
                <w:bCs/>
                <w:color w:val="000000"/>
                <w:sz w:val="22"/>
                <w:szCs w:val="22"/>
              </w:rPr>
              <w:t>Description</w:t>
            </w:r>
          </w:p>
        </w:tc>
        <w:tc>
          <w:tcPr>
            <w:tcW w:w="1197" w:type="dxa"/>
            <w:shd w:val="clear" w:color="auto" w:fill="auto"/>
            <w:vAlign w:val="center"/>
          </w:tcPr>
          <w:p w:rsidR="00883614" w:rsidRPr="00883614" w:rsidRDefault="00883614" w:rsidP="00883614">
            <w:pPr>
              <w:jc w:val="center"/>
              <w:rPr>
                <w:rFonts w:ascii="Arial" w:hAnsi="Arial" w:cs="Arial"/>
                <w:b/>
                <w:sz w:val="22"/>
                <w:szCs w:val="22"/>
                <w:lang w:val="en-GB"/>
              </w:rPr>
            </w:pPr>
            <w:r w:rsidRPr="00883614">
              <w:rPr>
                <w:rFonts w:ascii="Arial" w:hAnsi="Arial" w:cs="Arial"/>
                <w:b/>
                <w:sz w:val="22"/>
                <w:szCs w:val="22"/>
                <w:lang w:val="en-GB"/>
              </w:rPr>
              <w:t>Less than 1 Watt*</w:t>
            </w:r>
          </w:p>
          <w:p w:rsidR="00883614" w:rsidRPr="00883614" w:rsidRDefault="00883614" w:rsidP="00883614">
            <w:pPr>
              <w:jc w:val="center"/>
              <w:rPr>
                <w:rFonts w:ascii="Arial" w:hAnsi="Arial" w:cs="Arial"/>
                <w:b/>
                <w:sz w:val="22"/>
                <w:szCs w:val="22"/>
                <w:lang w:val="en-GB"/>
              </w:rPr>
            </w:pPr>
          </w:p>
        </w:tc>
        <w:tc>
          <w:tcPr>
            <w:tcW w:w="1227" w:type="dxa"/>
            <w:shd w:val="clear" w:color="auto" w:fill="auto"/>
            <w:vAlign w:val="center"/>
          </w:tcPr>
          <w:p w:rsidR="00883614" w:rsidRPr="00883614" w:rsidRDefault="00883614" w:rsidP="00883614">
            <w:pPr>
              <w:jc w:val="center"/>
              <w:rPr>
                <w:rFonts w:ascii="Arial" w:hAnsi="Arial" w:cs="Arial"/>
                <w:b/>
                <w:sz w:val="22"/>
                <w:szCs w:val="22"/>
                <w:lang w:val="en-GB"/>
              </w:rPr>
            </w:pPr>
            <w:r w:rsidRPr="00883614">
              <w:rPr>
                <w:rFonts w:ascii="Arial" w:hAnsi="Arial" w:cs="Arial"/>
                <w:b/>
                <w:sz w:val="22"/>
                <w:szCs w:val="22"/>
                <w:lang w:val="en-GB"/>
              </w:rPr>
              <w:t>1 Watt and less than or equal to 5 Watts</w:t>
            </w:r>
          </w:p>
        </w:tc>
        <w:tc>
          <w:tcPr>
            <w:tcW w:w="1483" w:type="dxa"/>
            <w:shd w:val="clear" w:color="auto" w:fill="auto"/>
            <w:vAlign w:val="center"/>
          </w:tcPr>
          <w:p w:rsidR="00883614" w:rsidRPr="00883614" w:rsidRDefault="00883614" w:rsidP="00883614">
            <w:pPr>
              <w:jc w:val="center"/>
              <w:rPr>
                <w:rFonts w:ascii="Arial" w:hAnsi="Arial" w:cs="Arial"/>
                <w:b/>
                <w:sz w:val="22"/>
                <w:szCs w:val="22"/>
                <w:lang w:val="en-GB"/>
              </w:rPr>
            </w:pPr>
            <w:r w:rsidRPr="00883614">
              <w:rPr>
                <w:rFonts w:ascii="Arial" w:hAnsi="Arial" w:cs="Arial"/>
                <w:b/>
                <w:sz w:val="22"/>
                <w:szCs w:val="22"/>
                <w:lang w:val="en-GB"/>
              </w:rPr>
              <w:t>Above 5 Watts and less than or equal to 10 Watts</w:t>
            </w:r>
          </w:p>
        </w:tc>
        <w:tc>
          <w:tcPr>
            <w:tcW w:w="1483" w:type="dxa"/>
            <w:shd w:val="clear" w:color="auto" w:fill="auto"/>
            <w:vAlign w:val="center"/>
          </w:tcPr>
          <w:p w:rsidR="00883614" w:rsidRPr="00883614" w:rsidRDefault="00883614" w:rsidP="00883614">
            <w:pPr>
              <w:jc w:val="center"/>
              <w:rPr>
                <w:rFonts w:ascii="Arial" w:hAnsi="Arial" w:cs="Arial"/>
                <w:b/>
                <w:sz w:val="22"/>
                <w:szCs w:val="22"/>
                <w:lang w:val="en-GB"/>
              </w:rPr>
            </w:pPr>
            <w:r w:rsidRPr="00883614">
              <w:rPr>
                <w:rFonts w:ascii="Arial" w:hAnsi="Arial" w:cs="Arial"/>
                <w:b/>
                <w:sz w:val="22"/>
                <w:szCs w:val="22"/>
                <w:lang w:val="en-GB"/>
              </w:rPr>
              <w:t>Above 10 Watts and less than or equal to 20 Watts</w:t>
            </w:r>
          </w:p>
        </w:tc>
        <w:tc>
          <w:tcPr>
            <w:tcW w:w="1553" w:type="dxa"/>
            <w:shd w:val="clear" w:color="auto" w:fill="auto"/>
            <w:vAlign w:val="center"/>
          </w:tcPr>
          <w:p w:rsidR="00883614" w:rsidRPr="00883614" w:rsidRDefault="00883614" w:rsidP="00883614">
            <w:pPr>
              <w:jc w:val="center"/>
              <w:rPr>
                <w:rFonts w:ascii="Arial" w:hAnsi="Arial" w:cs="Arial"/>
                <w:b/>
                <w:sz w:val="22"/>
                <w:szCs w:val="22"/>
                <w:lang w:val="en-GB"/>
              </w:rPr>
            </w:pPr>
            <w:r w:rsidRPr="00883614">
              <w:rPr>
                <w:rFonts w:ascii="Arial" w:hAnsi="Arial" w:cs="Arial"/>
                <w:b/>
                <w:sz w:val="22"/>
                <w:szCs w:val="22"/>
                <w:lang w:val="en-GB"/>
              </w:rPr>
              <w:t>Above 20 Watts</w:t>
            </w:r>
          </w:p>
        </w:tc>
      </w:tr>
      <w:tr w:rsidR="00883614" w:rsidRPr="00883614" w:rsidTr="00883614">
        <w:tc>
          <w:tcPr>
            <w:tcW w:w="1427" w:type="dxa"/>
            <w:shd w:val="clear" w:color="auto" w:fill="D9D9D9" w:themeFill="background1" w:themeFillShade="D9"/>
          </w:tcPr>
          <w:p w:rsidR="00883614" w:rsidRPr="00883614" w:rsidRDefault="00883614" w:rsidP="00883614">
            <w:pPr>
              <w:keepNext/>
              <w:spacing w:before="60" w:after="60"/>
              <w:jc w:val="center"/>
              <w:rPr>
                <w:rFonts w:ascii="Arial" w:hAnsi="Arial"/>
                <w:b/>
                <w:color w:val="000000"/>
                <w:sz w:val="22"/>
                <w:szCs w:val="22"/>
              </w:rPr>
            </w:pPr>
            <w:r w:rsidRPr="00883614">
              <w:rPr>
                <w:rFonts w:ascii="Arial" w:hAnsi="Arial"/>
                <w:b/>
                <w:bCs/>
                <w:color w:val="000000"/>
                <w:sz w:val="22"/>
                <w:szCs w:val="22"/>
              </w:rPr>
              <w:t>PF</w:t>
            </w:r>
          </w:p>
        </w:tc>
        <w:tc>
          <w:tcPr>
            <w:tcW w:w="1197" w:type="dxa"/>
            <w:shd w:val="clear" w:color="auto" w:fill="auto"/>
          </w:tcPr>
          <w:p w:rsidR="00883614" w:rsidRPr="00883614" w:rsidRDefault="00883614" w:rsidP="00883614">
            <w:pPr>
              <w:spacing w:before="60" w:after="60"/>
              <w:jc w:val="center"/>
              <w:rPr>
                <w:rFonts w:ascii="Arial" w:hAnsi="Arial"/>
                <w:sz w:val="22"/>
                <w:szCs w:val="22"/>
              </w:rPr>
            </w:pPr>
            <w:r w:rsidRPr="00883614">
              <w:rPr>
                <w:rFonts w:ascii="Arial" w:hAnsi="Arial"/>
                <w:sz w:val="22"/>
                <w:szCs w:val="22"/>
              </w:rPr>
              <w:t>0.2</w:t>
            </w:r>
          </w:p>
        </w:tc>
        <w:tc>
          <w:tcPr>
            <w:tcW w:w="1227" w:type="dxa"/>
            <w:shd w:val="clear" w:color="auto" w:fill="auto"/>
          </w:tcPr>
          <w:p w:rsidR="00883614" w:rsidRPr="00883614" w:rsidRDefault="00883614" w:rsidP="00883614">
            <w:pPr>
              <w:spacing w:before="60" w:after="60"/>
              <w:jc w:val="center"/>
              <w:rPr>
                <w:rFonts w:ascii="Arial" w:hAnsi="Arial"/>
                <w:sz w:val="22"/>
                <w:szCs w:val="22"/>
              </w:rPr>
            </w:pPr>
            <w:r w:rsidRPr="00883614">
              <w:rPr>
                <w:rFonts w:ascii="Arial" w:hAnsi="Arial"/>
                <w:sz w:val="22"/>
                <w:szCs w:val="22"/>
              </w:rPr>
              <w:t>1</w:t>
            </w:r>
          </w:p>
        </w:tc>
        <w:tc>
          <w:tcPr>
            <w:tcW w:w="1483" w:type="dxa"/>
            <w:shd w:val="clear" w:color="auto" w:fill="auto"/>
          </w:tcPr>
          <w:p w:rsidR="00883614" w:rsidRPr="00883614" w:rsidRDefault="00883614" w:rsidP="00883614">
            <w:pPr>
              <w:spacing w:before="60" w:after="60"/>
              <w:jc w:val="center"/>
              <w:rPr>
                <w:rFonts w:ascii="Arial" w:hAnsi="Arial"/>
                <w:sz w:val="22"/>
                <w:szCs w:val="22"/>
              </w:rPr>
            </w:pPr>
            <w:r w:rsidRPr="00883614">
              <w:rPr>
                <w:rFonts w:ascii="Arial" w:hAnsi="Arial"/>
                <w:sz w:val="22"/>
                <w:szCs w:val="22"/>
              </w:rPr>
              <w:t>2</w:t>
            </w:r>
          </w:p>
        </w:tc>
        <w:tc>
          <w:tcPr>
            <w:tcW w:w="1483" w:type="dxa"/>
            <w:shd w:val="clear" w:color="auto" w:fill="auto"/>
          </w:tcPr>
          <w:p w:rsidR="00883614" w:rsidRPr="00883614" w:rsidRDefault="00883614" w:rsidP="00883614">
            <w:pPr>
              <w:spacing w:before="60" w:after="60"/>
              <w:jc w:val="center"/>
              <w:rPr>
                <w:rFonts w:ascii="Arial" w:hAnsi="Arial"/>
                <w:sz w:val="22"/>
                <w:szCs w:val="22"/>
              </w:rPr>
            </w:pPr>
            <w:r w:rsidRPr="00883614">
              <w:rPr>
                <w:rFonts w:ascii="Arial" w:hAnsi="Arial"/>
                <w:sz w:val="22"/>
                <w:szCs w:val="22"/>
              </w:rPr>
              <w:t>3</w:t>
            </w:r>
          </w:p>
        </w:tc>
        <w:tc>
          <w:tcPr>
            <w:tcW w:w="1553" w:type="dxa"/>
            <w:shd w:val="clear" w:color="auto" w:fill="auto"/>
          </w:tcPr>
          <w:p w:rsidR="00883614" w:rsidRPr="00883614" w:rsidRDefault="00883614" w:rsidP="00883614">
            <w:pPr>
              <w:spacing w:before="60" w:after="60"/>
              <w:jc w:val="center"/>
              <w:rPr>
                <w:rFonts w:ascii="Arial" w:hAnsi="Arial"/>
                <w:sz w:val="22"/>
                <w:szCs w:val="22"/>
              </w:rPr>
            </w:pPr>
            <w:r w:rsidRPr="00883614">
              <w:rPr>
                <w:rFonts w:ascii="Arial" w:hAnsi="Arial"/>
                <w:sz w:val="22"/>
                <w:szCs w:val="22"/>
              </w:rPr>
              <w:t>4</w:t>
            </w:r>
          </w:p>
        </w:tc>
      </w:tr>
    </w:tbl>
    <w:p w:rsidR="00883614" w:rsidRPr="00883614" w:rsidRDefault="00883614" w:rsidP="00883614">
      <w:pPr>
        <w:autoSpaceDE w:val="0"/>
        <w:autoSpaceDN w:val="0"/>
        <w:adjustRightInd w:val="0"/>
        <w:ind w:left="720"/>
        <w:jc w:val="both"/>
        <w:rPr>
          <w:color w:val="000000"/>
        </w:rPr>
      </w:pPr>
    </w:p>
    <w:p w:rsidR="00883614" w:rsidRPr="00883614" w:rsidRDefault="00883614" w:rsidP="00883614">
      <w:pPr>
        <w:rPr>
          <w:rFonts w:ascii="Arial" w:hAnsi="Arial" w:cs="Arial"/>
          <w:color w:val="000000"/>
        </w:rPr>
      </w:pPr>
      <w:r w:rsidRPr="00883614">
        <w:rPr>
          <w:rFonts w:ascii="Arial" w:hAnsi="Arial" w:cs="Arial"/>
          <w:color w:val="000000"/>
        </w:rPr>
        <w:t>*PF determined for Taxis, or Camel/ Horse Racing, or Networks with Vehicle-Mounted equipment only, and Trackside is 0.2</w:t>
      </w:r>
    </w:p>
    <w:p w:rsidR="00883614" w:rsidRPr="00883614" w:rsidRDefault="00883614" w:rsidP="00883614">
      <w:pPr>
        <w:rPr>
          <w:rFonts w:ascii="Arial" w:hAnsi="Arial" w:cs="Arial"/>
          <w:color w:val="000000"/>
        </w:rPr>
      </w:pPr>
    </w:p>
    <w:p w:rsidR="00883614" w:rsidRPr="00883614" w:rsidRDefault="00883614" w:rsidP="00883614">
      <w:pPr>
        <w:numPr>
          <w:ilvl w:val="0"/>
          <w:numId w:val="22"/>
        </w:numPr>
        <w:rPr>
          <w:rFonts w:ascii="Arial" w:hAnsi="Arial" w:cs="Arial"/>
          <w:color w:val="000000"/>
        </w:rPr>
      </w:pPr>
      <w:r w:rsidRPr="00883614">
        <w:rPr>
          <w:rFonts w:ascii="Arial" w:hAnsi="Arial" w:cs="Arial"/>
          <w:color w:val="000000"/>
        </w:rPr>
        <w:t>CF=</w:t>
      </w:r>
      <w:r w:rsidRPr="00883614">
        <w:rPr>
          <w:rFonts w:ascii="Arial" w:hAnsi="Arial" w:cs="Arial"/>
          <w:b/>
          <w:bCs/>
          <w:color w:val="000000"/>
        </w:rPr>
        <w:t xml:space="preserve"> </w:t>
      </w:r>
      <w:r w:rsidRPr="00883614">
        <w:rPr>
          <w:rFonts w:ascii="Arial" w:hAnsi="Arial" w:cs="Arial"/>
          <w:color w:val="000000"/>
        </w:rPr>
        <w:t>Coverage Factor depending on the geographical area as determined by the TRA as follows:</w:t>
      </w:r>
    </w:p>
    <w:tbl>
      <w:tblPr>
        <w:tblW w:w="6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317"/>
        <w:gridCol w:w="1620"/>
        <w:gridCol w:w="1260"/>
      </w:tblGrid>
      <w:tr w:rsidR="00883614" w:rsidRPr="00883614" w:rsidTr="00883614">
        <w:tc>
          <w:tcPr>
            <w:tcW w:w="1098" w:type="dxa"/>
            <w:shd w:val="clear" w:color="auto" w:fill="D9D9D9" w:themeFill="background1" w:themeFillShade="D9"/>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Area</w:t>
            </w:r>
          </w:p>
        </w:tc>
        <w:tc>
          <w:tcPr>
            <w:tcW w:w="2317"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Area within Emirate</w:t>
            </w:r>
          </w:p>
        </w:tc>
        <w:tc>
          <w:tcPr>
            <w:tcW w:w="1620"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Emirate wide</w:t>
            </w:r>
          </w:p>
        </w:tc>
        <w:tc>
          <w:tcPr>
            <w:tcW w:w="1260"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All UAE</w:t>
            </w:r>
          </w:p>
        </w:tc>
      </w:tr>
      <w:tr w:rsidR="00883614" w:rsidRPr="00883614" w:rsidTr="00883614">
        <w:tc>
          <w:tcPr>
            <w:tcW w:w="1098" w:type="dxa"/>
            <w:shd w:val="clear" w:color="auto" w:fill="D9D9D9" w:themeFill="background1" w:themeFillShade="D9"/>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CF</w:t>
            </w:r>
          </w:p>
        </w:tc>
        <w:tc>
          <w:tcPr>
            <w:tcW w:w="2317"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500</w:t>
            </w:r>
          </w:p>
        </w:tc>
        <w:tc>
          <w:tcPr>
            <w:tcW w:w="1620"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2,000</w:t>
            </w:r>
          </w:p>
        </w:tc>
        <w:tc>
          <w:tcPr>
            <w:tcW w:w="1260"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10,000</w:t>
            </w:r>
          </w:p>
        </w:tc>
      </w:tr>
    </w:tbl>
    <w:p w:rsidR="00883614" w:rsidRPr="00883614" w:rsidRDefault="00883614" w:rsidP="00883614">
      <w:pPr>
        <w:autoSpaceDE w:val="0"/>
        <w:autoSpaceDN w:val="0"/>
        <w:adjustRightInd w:val="0"/>
        <w:jc w:val="both"/>
        <w:rPr>
          <w:rFonts w:ascii="Arial" w:hAnsi="Arial" w:cs="Arial"/>
          <w:color w:val="000000"/>
        </w:rPr>
      </w:pPr>
    </w:p>
    <w:p w:rsidR="00883614" w:rsidRPr="00883614" w:rsidRDefault="00883614" w:rsidP="00883614">
      <w:pPr>
        <w:autoSpaceDE w:val="0"/>
        <w:autoSpaceDN w:val="0"/>
        <w:adjustRightInd w:val="0"/>
        <w:jc w:val="both"/>
        <w:rPr>
          <w:rFonts w:ascii="Arial" w:hAnsi="Arial" w:cs="Arial"/>
          <w:color w:val="000000"/>
        </w:rPr>
      </w:pPr>
      <w:r w:rsidRPr="00883614">
        <w:rPr>
          <w:rFonts w:ascii="Arial" w:hAnsi="Arial" w:cs="Arial"/>
          <w:color w:val="000000"/>
        </w:rPr>
        <w:t xml:space="preserve">The total bandwidth of the authorization means the combined bandwidth of all the channels to be authorized. </w:t>
      </w:r>
    </w:p>
    <w:p w:rsidR="00883614" w:rsidRPr="00883614" w:rsidRDefault="00883614" w:rsidP="00883614">
      <w:pPr>
        <w:autoSpaceDE w:val="0"/>
        <w:autoSpaceDN w:val="0"/>
        <w:adjustRightInd w:val="0"/>
        <w:ind w:left="720"/>
        <w:jc w:val="both"/>
        <w:rPr>
          <w:rFonts w:ascii="Arial" w:hAnsi="Arial" w:cs="Arial"/>
          <w:color w:val="000000"/>
        </w:rPr>
      </w:pPr>
      <w:r w:rsidRPr="00883614">
        <w:rPr>
          <w:rFonts w:ascii="Arial" w:hAnsi="Arial" w:cs="Arial"/>
          <w:color w:val="000000"/>
        </w:rPr>
        <w:t>Example 1:  PMR network has 3 simplex channels of 12.5 kHz bandwidth per channel, then BW=37.5 kHz.</w:t>
      </w:r>
    </w:p>
    <w:p w:rsidR="00883614" w:rsidRPr="00883614" w:rsidRDefault="00883614" w:rsidP="00883614">
      <w:pPr>
        <w:autoSpaceDE w:val="0"/>
        <w:autoSpaceDN w:val="0"/>
        <w:adjustRightInd w:val="0"/>
        <w:ind w:left="720"/>
        <w:jc w:val="both"/>
        <w:rPr>
          <w:rFonts w:ascii="Arial" w:hAnsi="Arial" w:cs="Arial"/>
          <w:color w:val="000000"/>
        </w:rPr>
      </w:pPr>
      <w:r w:rsidRPr="00883614">
        <w:rPr>
          <w:rFonts w:ascii="Arial" w:hAnsi="Arial" w:cs="Arial"/>
          <w:color w:val="000000"/>
        </w:rPr>
        <w:t xml:space="preserve">Example 2:  PMR network has 4 duplex channels (4 </w:t>
      </w:r>
      <w:proofErr w:type="gramStart"/>
      <w:r w:rsidRPr="00883614">
        <w:rPr>
          <w:rFonts w:ascii="Arial" w:hAnsi="Arial" w:cs="Arial"/>
          <w:color w:val="000000"/>
        </w:rPr>
        <w:t>uplink</w:t>
      </w:r>
      <w:proofErr w:type="gramEnd"/>
      <w:r w:rsidRPr="00883614">
        <w:rPr>
          <w:rFonts w:ascii="Arial" w:hAnsi="Arial" w:cs="Arial"/>
          <w:color w:val="000000"/>
        </w:rPr>
        <w:t xml:space="preserve"> of 6.25kHz and 4 downlink of 6.25kHz) then BW= 8*6.25kHz = 50 kHz. </w:t>
      </w:r>
    </w:p>
    <w:p w:rsidR="00883614" w:rsidRPr="00883614" w:rsidRDefault="00883614" w:rsidP="00883614">
      <w:pPr>
        <w:autoSpaceDE w:val="0"/>
        <w:autoSpaceDN w:val="0"/>
        <w:adjustRightInd w:val="0"/>
        <w:jc w:val="both"/>
        <w:rPr>
          <w:rFonts w:ascii="Arial" w:hAnsi="Arial" w:cs="Arial"/>
          <w:bCs/>
          <w:lang w:val="en-GB"/>
        </w:rPr>
      </w:pPr>
      <w:r w:rsidRPr="00883614">
        <w:rPr>
          <w:rFonts w:ascii="Arial" w:hAnsi="Arial" w:cs="Arial"/>
          <w:iCs/>
          <w:lang w:val="en-GB"/>
        </w:rPr>
        <w:lastRenderedPageBreak/>
        <w:t xml:space="preserve">The Power Factor (PF) is calculated from the table using the Effected Radiated power in Watts.  </w:t>
      </w:r>
      <w:r w:rsidR="00ED110C" w:rsidRPr="00883614">
        <w:rPr>
          <w:rFonts w:ascii="Arial" w:hAnsi="Arial" w:cs="Arial"/>
          <w:iCs/>
          <w:lang w:val="en-GB"/>
        </w:rPr>
        <w:t>A PF</w:t>
      </w:r>
      <w:r w:rsidRPr="00883614">
        <w:rPr>
          <w:rFonts w:ascii="Arial" w:hAnsi="Arial" w:cs="Arial"/>
          <w:iCs/>
          <w:lang w:val="en-GB"/>
        </w:rPr>
        <w:t xml:space="preserve"> of 0.2 shall be applied for the following specific user categories and specific usages: </w:t>
      </w:r>
      <w:r w:rsidRPr="00883614">
        <w:rPr>
          <w:rFonts w:ascii="Arial" w:hAnsi="Arial" w:cs="Arial"/>
          <w:bCs/>
          <w:lang w:val="en-GB"/>
        </w:rPr>
        <w:t xml:space="preserve">trackside PMR network of Rail Agency of RTA, taxi company using a PMR network, PMR network for ‘heritage and recreation activities’ (e.g. camel racing or horse racing at a race track or training area) and PMR authorization for a vehicle only network. </w:t>
      </w:r>
    </w:p>
    <w:p w:rsidR="00883614" w:rsidRPr="00883614" w:rsidRDefault="00883614" w:rsidP="00883614">
      <w:pPr>
        <w:autoSpaceDE w:val="0"/>
        <w:autoSpaceDN w:val="0"/>
        <w:adjustRightInd w:val="0"/>
        <w:jc w:val="both"/>
        <w:rPr>
          <w:rFonts w:ascii="Arial" w:hAnsi="Arial" w:cs="Arial"/>
          <w:bCs/>
          <w:lang w:val="en-GB"/>
        </w:rPr>
      </w:pPr>
      <w:r w:rsidRPr="00883614">
        <w:rPr>
          <w:rFonts w:ascii="Arial" w:hAnsi="Arial" w:cs="Arial"/>
          <w:bCs/>
          <w:lang w:val="en-GB"/>
        </w:rPr>
        <w:t xml:space="preserve">The vehicle only network may include vehicle mounted or handheld devices for the vehicle but there may only be one wireless equipment device per vehicle. </w:t>
      </w:r>
    </w:p>
    <w:p w:rsidR="00883614" w:rsidRPr="00883614" w:rsidRDefault="00883614" w:rsidP="00883614">
      <w:pPr>
        <w:autoSpaceDE w:val="0"/>
        <w:autoSpaceDN w:val="0"/>
        <w:adjustRightInd w:val="0"/>
        <w:jc w:val="both"/>
        <w:rPr>
          <w:rFonts w:ascii="Arial" w:hAnsi="Arial" w:cs="Arial"/>
          <w:iCs/>
          <w:lang w:val="en-GB"/>
        </w:rPr>
      </w:pPr>
    </w:p>
    <w:p w:rsidR="00883614" w:rsidRPr="00883614" w:rsidRDefault="00883614" w:rsidP="00883614">
      <w:pPr>
        <w:autoSpaceDE w:val="0"/>
        <w:autoSpaceDN w:val="0"/>
        <w:adjustRightInd w:val="0"/>
        <w:jc w:val="both"/>
        <w:rPr>
          <w:rFonts w:ascii="Arial" w:hAnsi="Arial" w:cs="Arial"/>
          <w:lang w:val="en-GB"/>
        </w:rPr>
      </w:pPr>
      <w:r w:rsidRPr="00883614">
        <w:rPr>
          <w:rFonts w:ascii="Arial" w:hAnsi="Arial" w:cs="Arial"/>
          <w:iCs/>
          <w:lang w:val="en-GB"/>
        </w:rPr>
        <w:t xml:space="preserve">When calculating the coverage factor CF, </w:t>
      </w:r>
      <w:r w:rsidRPr="00883614">
        <w:rPr>
          <w:rFonts w:ascii="Arial" w:hAnsi="Arial" w:cs="Arial"/>
          <w:b/>
          <w:bCs/>
          <w:lang w:val="en-GB"/>
        </w:rPr>
        <w:t>“Emirate wide”</w:t>
      </w:r>
      <w:r w:rsidRPr="00883614">
        <w:rPr>
          <w:rFonts w:ascii="Arial" w:hAnsi="Arial" w:cs="Arial"/>
          <w:bCs/>
          <w:lang w:val="en-GB"/>
        </w:rPr>
        <w:t xml:space="preserve"> means when coverage is extended to the whole of one Emirate. In certain </w:t>
      </w:r>
      <w:proofErr w:type="gramStart"/>
      <w:r w:rsidRPr="00883614">
        <w:rPr>
          <w:rFonts w:ascii="Arial" w:hAnsi="Arial" w:cs="Arial"/>
          <w:bCs/>
          <w:lang w:val="en-GB"/>
        </w:rPr>
        <w:t>cases</w:t>
      </w:r>
      <w:proofErr w:type="gramEnd"/>
      <w:r w:rsidRPr="00883614">
        <w:rPr>
          <w:rFonts w:ascii="Arial" w:hAnsi="Arial" w:cs="Arial"/>
          <w:bCs/>
          <w:lang w:val="en-GB"/>
        </w:rPr>
        <w:t xml:space="preserve"> there may be spill over into small portions of neighbouring Emirates but this will still be considered as Emirate Wide. </w:t>
      </w:r>
      <w:r w:rsidRPr="00883614">
        <w:rPr>
          <w:rFonts w:ascii="Arial" w:hAnsi="Arial" w:cs="Arial"/>
          <w:color w:val="000000"/>
        </w:rPr>
        <w:t xml:space="preserve">When an Authorization is requested for covering an entire Emirate without specifying a fixed location, then the CF will also be considered as Emirate wide. The </w:t>
      </w:r>
      <w:r w:rsidRPr="00883614">
        <w:rPr>
          <w:rFonts w:ascii="Arial" w:hAnsi="Arial" w:cs="Arial"/>
          <w:bCs/>
          <w:lang w:val="en-GB"/>
        </w:rPr>
        <w:t>“Area within Emirate”</w:t>
      </w:r>
      <w:r w:rsidRPr="00883614">
        <w:rPr>
          <w:rFonts w:ascii="Arial" w:hAnsi="Arial" w:cs="Arial"/>
          <w:lang w:val="en-GB"/>
        </w:rPr>
        <w:t xml:space="preserve"> factor shall only be applied when the maximum distance from the transmitter to where the service can be reliably provided equals or is less than the distance in km specified for the specific service in km. When defined as ‘open’ the CF shall be set as 500:</w:t>
      </w:r>
    </w:p>
    <w:p w:rsidR="00883614" w:rsidRPr="00883614" w:rsidRDefault="00883614" w:rsidP="00883614">
      <w:pPr>
        <w:autoSpaceDE w:val="0"/>
        <w:autoSpaceDN w:val="0"/>
        <w:adjustRightInd w:val="0"/>
        <w:ind w:left="720" w:hanging="720"/>
        <w:jc w:val="both"/>
        <w:rPr>
          <w:rFonts w:ascii="Arial" w:hAnsi="Arial" w:cs="Arial"/>
          <w:lang w:val="en-GB"/>
        </w:rPr>
      </w:pPr>
    </w:p>
    <w:tbl>
      <w:tblPr>
        <w:tblStyle w:val="TableGrid"/>
        <w:tblW w:w="0" w:type="auto"/>
        <w:tblInd w:w="720" w:type="dxa"/>
        <w:tblLook w:val="04A0" w:firstRow="1" w:lastRow="0" w:firstColumn="1" w:lastColumn="0" w:noHBand="0" w:noVBand="1"/>
      </w:tblPr>
      <w:tblGrid>
        <w:gridCol w:w="792"/>
        <w:gridCol w:w="2546"/>
        <w:gridCol w:w="2856"/>
        <w:gridCol w:w="2076"/>
      </w:tblGrid>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p>
        </w:tc>
        <w:tc>
          <w:tcPr>
            <w:tcW w:w="2610" w:type="dxa"/>
            <w:vAlign w:val="center"/>
          </w:tcPr>
          <w:p w:rsidR="00883614" w:rsidRPr="00883614" w:rsidRDefault="00883614" w:rsidP="00883614">
            <w:pPr>
              <w:jc w:val="center"/>
              <w:rPr>
                <w:rFonts w:ascii="Arial" w:hAnsi="Arial" w:cs="Arial"/>
              </w:rPr>
            </w:pPr>
            <w:r w:rsidRPr="00883614">
              <w:rPr>
                <w:rFonts w:ascii="Arial" w:hAnsi="Arial" w:cs="Arial"/>
                <w:lang w:val="en-GB"/>
              </w:rPr>
              <w:t>Service</w:t>
            </w:r>
          </w:p>
        </w:tc>
        <w:tc>
          <w:tcPr>
            <w:tcW w:w="2917" w:type="dxa"/>
            <w:vAlign w:val="center"/>
          </w:tcPr>
          <w:p w:rsidR="00883614" w:rsidRPr="00883614" w:rsidRDefault="00883614" w:rsidP="00883614">
            <w:pPr>
              <w:jc w:val="center"/>
              <w:rPr>
                <w:rFonts w:ascii="Arial" w:hAnsi="Arial" w:cs="Arial"/>
                <w:lang w:val="en-GB"/>
              </w:rPr>
            </w:pPr>
            <w:r w:rsidRPr="00883614">
              <w:rPr>
                <w:rFonts w:ascii="Arial" w:hAnsi="Arial" w:cs="Arial"/>
                <w:lang w:val="en-GB"/>
              </w:rPr>
              <w:t>Subservice</w:t>
            </w:r>
          </w:p>
        </w:tc>
        <w:tc>
          <w:tcPr>
            <w:tcW w:w="2111" w:type="dxa"/>
            <w:vAlign w:val="center"/>
          </w:tcPr>
          <w:p w:rsidR="00883614" w:rsidRPr="00883614" w:rsidRDefault="00883614" w:rsidP="00883614">
            <w:pPr>
              <w:jc w:val="center"/>
              <w:rPr>
                <w:rFonts w:ascii="Arial" w:hAnsi="Arial" w:cs="Arial"/>
                <w:lang w:val="en-GB"/>
              </w:rPr>
            </w:pPr>
            <w:r w:rsidRPr="00883614">
              <w:rPr>
                <w:rFonts w:ascii="Arial" w:hAnsi="Arial" w:cs="Arial"/>
                <w:lang w:val="en-GB"/>
              </w:rPr>
              <w:t xml:space="preserve">Coverage distance </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1</w:t>
            </w:r>
          </w:p>
        </w:tc>
        <w:tc>
          <w:tcPr>
            <w:tcW w:w="2610"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Fixed</w:t>
            </w:r>
          </w:p>
        </w:tc>
        <w:tc>
          <w:tcPr>
            <w:tcW w:w="2917" w:type="dxa"/>
            <w:vAlign w:val="center"/>
          </w:tcPr>
          <w:p w:rsidR="00883614" w:rsidRPr="00883614" w:rsidRDefault="00883614" w:rsidP="00883614">
            <w:pPr>
              <w:rPr>
                <w:rFonts w:ascii="Calibri" w:hAnsi="Calibri"/>
                <w:sz w:val="22"/>
                <w:szCs w:val="22"/>
              </w:rPr>
            </w:pPr>
            <w:r w:rsidRPr="00883614">
              <w:rPr>
                <w:rFonts w:ascii="Calibri" w:hAnsi="Calibri" w:cs="Arial"/>
                <w:sz w:val="22"/>
                <w:szCs w:val="22"/>
                <w:lang w:val="en-GB"/>
              </w:rPr>
              <w:t>Point to Multipoint</w:t>
            </w:r>
          </w:p>
        </w:tc>
        <w:tc>
          <w:tcPr>
            <w:tcW w:w="2111" w:type="dxa"/>
            <w:vAlign w:val="center"/>
          </w:tcPr>
          <w:p w:rsidR="00883614" w:rsidRPr="00883614" w:rsidRDefault="00883614" w:rsidP="00883614">
            <w:pPr>
              <w:jc w:val="center"/>
              <w:rPr>
                <w:rFonts w:ascii="Calibri" w:hAnsi="Calibri" w:cs="Arial"/>
                <w:sz w:val="22"/>
                <w:szCs w:val="22"/>
                <w:lang w:val="en-GB"/>
              </w:rPr>
            </w:pPr>
            <w:r w:rsidRPr="00883614">
              <w:rPr>
                <w:rFonts w:ascii="Calibri" w:hAnsi="Calibri" w:cs="Arial"/>
                <w:sz w:val="22"/>
                <w:szCs w:val="22"/>
                <w:lang w:val="en-GB"/>
              </w:rPr>
              <w:t>20 Km</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2</w:t>
            </w:r>
          </w:p>
        </w:tc>
        <w:tc>
          <w:tcPr>
            <w:tcW w:w="2610" w:type="dxa"/>
            <w:vMerge w:val="restart"/>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PMR</w:t>
            </w:r>
          </w:p>
        </w:tc>
        <w:tc>
          <w:tcPr>
            <w:tcW w:w="2917" w:type="dxa"/>
            <w:vAlign w:val="center"/>
          </w:tcPr>
          <w:p w:rsidR="00883614" w:rsidRPr="00883614" w:rsidRDefault="00883614" w:rsidP="00883614">
            <w:pPr>
              <w:rPr>
                <w:rFonts w:ascii="Calibri" w:hAnsi="Calibri" w:cs="Arial"/>
                <w:sz w:val="22"/>
                <w:szCs w:val="22"/>
                <w:lang w:val="en-GB"/>
              </w:rPr>
            </w:pPr>
            <w:r w:rsidRPr="00883614">
              <w:rPr>
                <w:rFonts w:ascii="Calibri" w:hAnsi="Calibri" w:cs="Arial"/>
                <w:sz w:val="22"/>
                <w:szCs w:val="22"/>
                <w:lang w:val="en-GB"/>
              </w:rPr>
              <w:t>Private Mobile Radio</w:t>
            </w:r>
          </w:p>
        </w:tc>
        <w:tc>
          <w:tcPr>
            <w:tcW w:w="2111" w:type="dxa"/>
            <w:vAlign w:val="center"/>
          </w:tcPr>
          <w:p w:rsidR="00883614" w:rsidRPr="00883614" w:rsidRDefault="00883614" w:rsidP="00883614">
            <w:pPr>
              <w:jc w:val="center"/>
              <w:rPr>
                <w:rFonts w:ascii="Calibri" w:hAnsi="Calibri" w:cs="Arial"/>
                <w:sz w:val="22"/>
                <w:szCs w:val="22"/>
                <w:lang w:val="en-GB"/>
              </w:rPr>
            </w:pPr>
            <w:r w:rsidRPr="00883614">
              <w:rPr>
                <w:rFonts w:ascii="Calibri" w:hAnsi="Calibri" w:cs="Arial"/>
                <w:sz w:val="22"/>
                <w:szCs w:val="22"/>
                <w:lang w:val="en-GB"/>
              </w:rPr>
              <w:t>10 km</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3</w:t>
            </w:r>
          </w:p>
        </w:tc>
        <w:tc>
          <w:tcPr>
            <w:tcW w:w="2610" w:type="dxa"/>
            <w:vMerge/>
          </w:tcPr>
          <w:p w:rsidR="00883614" w:rsidRPr="00883614" w:rsidRDefault="00883614" w:rsidP="00883614">
            <w:pPr>
              <w:autoSpaceDE w:val="0"/>
              <w:autoSpaceDN w:val="0"/>
              <w:adjustRightInd w:val="0"/>
              <w:jc w:val="both"/>
              <w:rPr>
                <w:rFonts w:ascii="Arial" w:hAnsi="Arial" w:cs="Arial"/>
                <w:iCs/>
                <w:lang w:val="en-GB"/>
              </w:rPr>
            </w:pPr>
          </w:p>
        </w:tc>
        <w:tc>
          <w:tcPr>
            <w:tcW w:w="2917" w:type="dxa"/>
            <w:vAlign w:val="center"/>
          </w:tcPr>
          <w:p w:rsidR="00883614" w:rsidRPr="00883614" w:rsidRDefault="00883614" w:rsidP="00883614">
            <w:pPr>
              <w:rPr>
                <w:rFonts w:ascii="Calibri" w:hAnsi="Calibri" w:cs="Arial"/>
                <w:sz w:val="22"/>
                <w:szCs w:val="22"/>
                <w:lang w:val="en-GB"/>
              </w:rPr>
            </w:pPr>
            <w:r w:rsidRPr="00883614">
              <w:rPr>
                <w:rFonts w:ascii="Calibri" w:hAnsi="Calibri" w:cs="Arial"/>
                <w:sz w:val="22"/>
                <w:szCs w:val="22"/>
                <w:lang w:val="en-GB"/>
              </w:rPr>
              <w:t>Camel Race/ Hunting</w:t>
            </w:r>
          </w:p>
        </w:tc>
        <w:tc>
          <w:tcPr>
            <w:tcW w:w="2111" w:type="dxa"/>
            <w:vAlign w:val="center"/>
          </w:tcPr>
          <w:p w:rsidR="00883614" w:rsidRPr="00883614" w:rsidRDefault="00883614" w:rsidP="00883614">
            <w:pPr>
              <w:jc w:val="center"/>
              <w:rPr>
                <w:rFonts w:ascii="Calibri" w:hAnsi="Calibri" w:cs="Arial"/>
                <w:sz w:val="22"/>
                <w:szCs w:val="22"/>
                <w:lang w:val="en-GB"/>
              </w:rPr>
            </w:pPr>
            <w:r w:rsidRPr="00883614">
              <w:rPr>
                <w:rFonts w:ascii="Calibri" w:hAnsi="Calibri" w:cs="Arial"/>
                <w:sz w:val="22"/>
                <w:szCs w:val="22"/>
                <w:lang w:val="en-GB"/>
              </w:rPr>
              <w:t xml:space="preserve">100Km </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4</w:t>
            </w:r>
          </w:p>
        </w:tc>
        <w:tc>
          <w:tcPr>
            <w:tcW w:w="2610" w:type="dxa"/>
            <w:vMerge/>
          </w:tcPr>
          <w:p w:rsidR="00883614" w:rsidRPr="00883614" w:rsidRDefault="00883614" w:rsidP="00883614">
            <w:pPr>
              <w:autoSpaceDE w:val="0"/>
              <w:autoSpaceDN w:val="0"/>
              <w:adjustRightInd w:val="0"/>
              <w:jc w:val="both"/>
              <w:rPr>
                <w:rFonts w:ascii="Arial" w:hAnsi="Arial" w:cs="Arial"/>
                <w:iCs/>
                <w:lang w:val="en-GB"/>
              </w:rPr>
            </w:pPr>
          </w:p>
        </w:tc>
        <w:tc>
          <w:tcPr>
            <w:tcW w:w="2917" w:type="dxa"/>
            <w:vAlign w:val="center"/>
          </w:tcPr>
          <w:p w:rsidR="00883614" w:rsidRPr="00883614" w:rsidRDefault="00883614" w:rsidP="00883614">
            <w:pPr>
              <w:rPr>
                <w:rFonts w:ascii="Calibri" w:hAnsi="Calibri" w:cs="Arial"/>
                <w:sz w:val="22"/>
                <w:szCs w:val="22"/>
                <w:lang w:val="en-GB"/>
              </w:rPr>
            </w:pPr>
            <w:r w:rsidRPr="00883614">
              <w:rPr>
                <w:rFonts w:ascii="Calibri" w:hAnsi="Calibri" w:cs="Arial"/>
                <w:sz w:val="22"/>
                <w:szCs w:val="22"/>
                <w:lang w:val="en-GB"/>
              </w:rPr>
              <w:t>shore to ship</w:t>
            </w:r>
          </w:p>
        </w:tc>
        <w:tc>
          <w:tcPr>
            <w:tcW w:w="2111" w:type="dxa"/>
            <w:vAlign w:val="center"/>
          </w:tcPr>
          <w:p w:rsidR="00883614" w:rsidRPr="00883614" w:rsidRDefault="00883614" w:rsidP="00883614">
            <w:pPr>
              <w:bidi/>
              <w:jc w:val="center"/>
              <w:rPr>
                <w:rFonts w:ascii="Calibri" w:hAnsi="Calibri" w:cs="Arial"/>
                <w:sz w:val="22"/>
                <w:szCs w:val="22"/>
                <w:lang w:val="en-GB"/>
              </w:rPr>
            </w:pPr>
            <w:r w:rsidRPr="00883614">
              <w:rPr>
                <w:rFonts w:ascii="Calibri" w:hAnsi="Calibri" w:cs="Arial"/>
                <w:sz w:val="22"/>
                <w:szCs w:val="22"/>
                <w:rtl/>
                <w:lang w:val="en-GB"/>
              </w:rPr>
              <w:t>مفتوح/</w:t>
            </w:r>
            <w:r w:rsidRPr="00883614">
              <w:rPr>
                <w:rFonts w:ascii="Calibri" w:hAnsi="Calibri" w:cs="Arial"/>
                <w:sz w:val="22"/>
                <w:szCs w:val="22"/>
                <w:lang w:val="en-GB"/>
              </w:rPr>
              <w:t>open</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5</w:t>
            </w:r>
          </w:p>
        </w:tc>
        <w:tc>
          <w:tcPr>
            <w:tcW w:w="2610" w:type="dxa"/>
            <w:vMerge/>
          </w:tcPr>
          <w:p w:rsidR="00883614" w:rsidRPr="00883614" w:rsidRDefault="00883614" w:rsidP="00883614">
            <w:pPr>
              <w:autoSpaceDE w:val="0"/>
              <w:autoSpaceDN w:val="0"/>
              <w:adjustRightInd w:val="0"/>
              <w:jc w:val="both"/>
              <w:rPr>
                <w:rFonts w:ascii="Arial" w:hAnsi="Arial" w:cs="Arial"/>
                <w:iCs/>
                <w:lang w:val="en-GB"/>
              </w:rPr>
            </w:pPr>
          </w:p>
        </w:tc>
        <w:tc>
          <w:tcPr>
            <w:tcW w:w="2917" w:type="dxa"/>
            <w:vAlign w:val="center"/>
          </w:tcPr>
          <w:p w:rsidR="00883614" w:rsidRPr="00883614" w:rsidRDefault="00883614" w:rsidP="00883614">
            <w:pPr>
              <w:rPr>
                <w:rFonts w:ascii="Calibri" w:hAnsi="Calibri" w:cs="Arial"/>
                <w:sz w:val="22"/>
                <w:szCs w:val="22"/>
                <w:rtl/>
                <w:lang w:val="en-GB"/>
              </w:rPr>
            </w:pPr>
            <w:r w:rsidRPr="00883614">
              <w:rPr>
                <w:rFonts w:ascii="Calibri" w:hAnsi="Calibri" w:cs="Arial"/>
                <w:sz w:val="22"/>
                <w:szCs w:val="22"/>
                <w:lang w:val="en-GB"/>
              </w:rPr>
              <w:t>Ground to air</w:t>
            </w:r>
          </w:p>
        </w:tc>
        <w:tc>
          <w:tcPr>
            <w:tcW w:w="2111" w:type="dxa"/>
            <w:vAlign w:val="center"/>
          </w:tcPr>
          <w:p w:rsidR="00883614" w:rsidRPr="00883614" w:rsidRDefault="00883614" w:rsidP="00883614">
            <w:pPr>
              <w:bidi/>
              <w:jc w:val="center"/>
              <w:rPr>
                <w:rFonts w:ascii="Calibri" w:hAnsi="Calibri" w:cs="Arial"/>
                <w:sz w:val="22"/>
                <w:szCs w:val="22"/>
                <w:lang w:val="en-GB"/>
              </w:rPr>
            </w:pPr>
            <w:r w:rsidRPr="00883614">
              <w:rPr>
                <w:rFonts w:ascii="Calibri" w:hAnsi="Calibri" w:cs="Arial"/>
                <w:sz w:val="22"/>
                <w:szCs w:val="22"/>
                <w:rtl/>
                <w:lang w:val="en-GB"/>
              </w:rPr>
              <w:t>مفتوح/</w:t>
            </w:r>
            <w:r w:rsidRPr="00883614">
              <w:rPr>
                <w:rFonts w:ascii="Calibri" w:hAnsi="Calibri" w:cs="Arial"/>
                <w:sz w:val="22"/>
                <w:szCs w:val="22"/>
                <w:lang w:val="en-GB"/>
              </w:rPr>
              <w:t>open</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6</w:t>
            </w:r>
          </w:p>
        </w:tc>
        <w:tc>
          <w:tcPr>
            <w:tcW w:w="2610" w:type="dxa"/>
            <w:vMerge/>
          </w:tcPr>
          <w:p w:rsidR="00883614" w:rsidRPr="00883614" w:rsidRDefault="00883614" w:rsidP="00883614">
            <w:pPr>
              <w:autoSpaceDE w:val="0"/>
              <w:autoSpaceDN w:val="0"/>
              <w:adjustRightInd w:val="0"/>
              <w:jc w:val="both"/>
              <w:rPr>
                <w:rFonts w:ascii="Arial" w:hAnsi="Arial" w:cs="Arial"/>
                <w:iCs/>
                <w:lang w:val="en-GB"/>
              </w:rPr>
            </w:pPr>
          </w:p>
        </w:tc>
        <w:tc>
          <w:tcPr>
            <w:tcW w:w="2917" w:type="dxa"/>
            <w:vAlign w:val="center"/>
          </w:tcPr>
          <w:p w:rsidR="00883614" w:rsidRPr="00883614" w:rsidRDefault="00883614" w:rsidP="00883614">
            <w:pPr>
              <w:rPr>
                <w:rFonts w:ascii="Calibri" w:hAnsi="Calibri" w:cs="Arial"/>
                <w:sz w:val="22"/>
                <w:szCs w:val="22"/>
                <w:lang w:val="en-GB"/>
              </w:rPr>
            </w:pPr>
            <w:r w:rsidRPr="00883614">
              <w:rPr>
                <w:rFonts w:ascii="Calibri" w:hAnsi="Calibri" w:cs="Arial"/>
                <w:sz w:val="22"/>
                <w:szCs w:val="22"/>
                <w:lang w:val="en-GB"/>
              </w:rPr>
              <w:t>Trackside</w:t>
            </w:r>
          </w:p>
        </w:tc>
        <w:tc>
          <w:tcPr>
            <w:tcW w:w="2111" w:type="dxa"/>
            <w:vAlign w:val="center"/>
          </w:tcPr>
          <w:p w:rsidR="00883614" w:rsidRPr="00883614" w:rsidRDefault="00883614" w:rsidP="00D36FE4">
            <w:pPr>
              <w:bidi/>
              <w:jc w:val="center"/>
              <w:rPr>
                <w:rFonts w:ascii="Calibri" w:hAnsi="Calibri" w:cs="Arial"/>
                <w:sz w:val="22"/>
                <w:szCs w:val="22"/>
                <w:lang w:val="en-GB"/>
              </w:rPr>
            </w:pPr>
            <w:r w:rsidRPr="00883614">
              <w:rPr>
                <w:rFonts w:ascii="Calibri" w:hAnsi="Calibri" w:cs="Arial"/>
                <w:sz w:val="22"/>
                <w:szCs w:val="22"/>
                <w:rtl/>
                <w:lang w:val="en-GB"/>
              </w:rPr>
              <w:t>مفتوح/</w:t>
            </w:r>
            <w:r w:rsidRPr="00883614">
              <w:rPr>
                <w:rFonts w:ascii="Calibri" w:hAnsi="Calibri" w:cs="Arial"/>
                <w:sz w:val="22"/>
                <w:szCs w:val="22"/>
                <w:lang w:val="en-GB"/>
              </w:rPr>
              <w:t>open</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7</w:t>
            </w:r>
          </w:p>
        </w:tc>
        <w:tc>
          <w:tcPr>
            <w:tcW w:w="2610" w:type="dxa"/>
            <w:vMerge w:val="restart"/>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Public Cellular Mobile</w:t>
            </w:r>
          </w:p>
        </w:tc>
        <w:tc>
          <w:tcPr>
            <w:tcW w:w="2917" w:type="dxa"/>
            <w:vAlign w:val="center"/>
          </w:tcPr>
          <w:p w:rsidR="00883614" w:rsidRPr="00883614" w:rsidRDefault="00883614" w:rsidP="00883614">
            <w:pPr>
              <w:rPr>
                <w:rFonts w:ascii="Calibri" w:hAnsi="Calibri" w:cs="Arial"/>
                <w:sz w:val="22"/>
                <w:szCs w:val="22"/>
                <w:rtl/>
                <w:lang w:val="en-GB"/>
              </w:rPr>
            </w:pPr>
            <w:r w:rsidRPr="00883614">
              <w:rPr>
                <w:rFonts w:ascii="Calibri" w:hAnsi="Calibri" w:cs="Arial"/>
                <w:sz w:val="22"/>
                <w:szCs w:val="22"/>
                <w:lang w:val="en-GB"/>
              </w:rPr>
              <w:t>Public Land Mobile (Cellular)</w:t>
            </w:r>
          </w:p>
        </w:tc>
        <w:tc>
          <w:tcPr>
            <w:tcW w:w="2111" w:type="dxa"/>
            <w:vAlign w:val="center"/>
          </w:tcPr>
          <w:p w:rsidR="00883614" w:rsidRPr="00883614" w:rsidRDefault="00883614" w:rsidP="00883614">
            <w:pPr>
              <w:jc w:val="center"/>
              <w:rPr>
                <w:rFonts w:ascii="Calibri" w:hAnsi="Calibri" w:cs="Arial"/>
                <w:sz w:val="22"/>
                <w:szCs w:val="22"/>
                <w:lang w:val="en-GB"/>
              </w:rPr>
            </w:pPr>
            <w:r w:rsidRPr="00883614">
              <w:rPr>
                <w:rFonts w:ascii="Calibri" w:hAnsi="Calibri" w:cs="Arial"/>
                <w:sz w:val="22"/>
                <w:szCs w:val="22"/>
                <w:lang w:val="en-GB"/>
              </w:rPr>
              <w:t>3 Km</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8</w:t>
            </w:r>
          </w:p>
        </w:tc>
        <w:tc>
          <w:tcPr>
            <w:tcW w:w="2610" w:type="dxa"/>
            <w:vMerge/>
          </w:tcPr>
          <w:p w:rsidR="00883614" w:rsidRPr="00883614" w:rsidRDefault="00883614" w:rsidP="00883614">
            <w:pPr>
              <w:autoSpaceDE w:val="0"/>
              <w:autoSpaceDN w:val="0"/>
              <w:adjustRightInd w:val="0"/>
              <w:jc w:val="both"/>
              <w:rPr>
                <w:rFonts w:ascii="Arial" w:hAnsi="Arial" w:cs="Arial"/>
                <w:iCs/>
                <w:lang w:val="en-GB"/>
              </w:rPr>
            </w:pPr>
          </w:p>
        </w:tc>
        <w:tc>
          <w:tcPr>
            <w:tcW w:w="2917" w:type="dxa"/>
            <w:vAlign w:val="center"/>
          </w:tcPr>
          <w:p w:rsidR="00883614" w:rsidRPr="00883614" w:rsidRDefault="00883614" w:rsidP="00883614">
            <w:pPr>
              <w:rPr>
                <w:rFonts w:ascii="Calibri" w:hAnsi="Calibri" w:cs="Arial"/>
                <w:color w:val="000000"/>
                <w:sz w:val="22"/>
                <w:szCs w:val="22"/>
                <w:lang w:val="en-GB"/>
              </w:rPr>
            </w:pPr>
            <w:r w:rsidRPr="00883614">
              <w:rPr>
                <w:rFonts w:ascii="Calibri" w:hAnsi="Calibri" w:cs="Arial"/>
                <w:color w:val="000000"/>
                <w:sz w:val="22"/>
                <w:szCs w:val="22"/>
                <w:lang w:val="en-GB"/>
              </w:rPr>
              <w:t>Cellular Mobile (Railway)</w:t>
            </w:r>
          </w:p>
        </w:tc>
        <w:tc>
          <w:tcPr>
            <w:tcW w:w="2111" w:type="dxa"/>
            <w:vAlign w:val="center"/>
          </w:tcPr>
          <w:p w:rsidR="00883614" w:rsidRPr="00883614" w:rsidRDefault="00883614" w:rsidP="00883614">
            <w:pPr>
              <w:bidi/>
              <w:jc w:val="center"/>
              <w:rPr>
                <w:rFonts w:ascii="Calibri" w:hAnsi="Calibri" w:cs="Arial"/>
                <w:sz w:val="22"/>
                <w:szCs w:val="22"/>
                <w:lang w:val="en-GB"/>
              </w:rPr>
            </w:pPr>
            <w:r w:rsidRPr="00883614">
              <w:rPr>
                <w:rFonts w:ascii="Calibri" w:hAnsi="Calibri" w:cs="Arial"/>
                <w:sz w:val="22"/>
                <w:szCs w:val="22"/>
                <w:rtl/>
                <w:lang w:val="en-GB"/>
              </w:rPr>
              <w:t>مفتوح/</w:t>
            </w:r>
            <w:r w:rsidRPr="00883614">
              <w:rPr>
                <w:rFonts w:ascii="Calibri" w:hAnsi="Calibri" w:cs="Arial"/>
                <w:sz w:val="22"/>
                <w:szCs w:val="22"/>
                <w:lang w:val="en-GB"/>
              </w:rPr>
              <w:t>open</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9</w:t>
            </w:r>
          </w:p>
        </w:tc>
        <w:tc>
          <w:tcPr>
            <w:tcW w:w="2610"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PAMR</w:t>
            </w:r>
          </w:p>
        </w:tc>
        <w:tc>
          <w:tcPr>
            <w:tcW w:w="2917" w:type="dxa"/>
            <w:vAlign w:val="center"/>
          </w:tcPr>
          <w:p w:rsidR="00883614" w:rsidRPr="00883614" w:rsidRDefault="00883614" w:rsidP="00883614">
            <w:pPr>
              <w:rPr>
                <w:rFonts w:ascii="Calibri" w:hAnsi="Calibri" w:cs="Arial"/>
                <w:sz w:val="22"/>
                <w:szCs w:val="22"/>
                <w:rtl/>
                <w:lang w:val="en-GB"/>
              </w:rPr>
            </w:pPr>
            <w:r w:rsidRPr="00883614">
              <w:rPr>
                <w:rFonts w:ascii="Calibri" w:hAnsi="Calibri" w:cs="Arial"/>
                <w:sz w:val="22"/>
                <w:szCs w:val="22"/>
                <w:lang w:val="en-GB"/>
              </w:rPr>
              <w:t>Public Trunking</w:t>
            </w:r>
          </w:p>
        </w:tc>
        <w:tc>
          <w:tcPr>
            <w:tcW w:w="2111" w:type="dxa"/>
            <w:vAlign w:val="center"/>
          </w:tcPr>
          <w:p w:rsidR="00883614" w:rsidRPr="00883614" w:rsidRDefault="00883614" w:rsidP="00883614">
            <w:pPr>
              <w:jc w:val="center"/>
              <w:rPr>
                <w:rFonts w:ascii="Calibri" w:hAnsi="Calibri" w:cs="Arial"/>
                <w:sz w:val="22"/>
                <w:szCs w:val="22"/>
                <w:lang w:val="en-GB"/>
              </w:rPr>
            </w:pPr>
            <w:r w:rsidRPr="00883614">
              <w:rPr>
                <w:rFonts w:ascii="Calibri" w:hAnsi="Calibri" w:cs="Arial"/>
                <w:sz w:val="22"/>
                <w:szCs w:val="22"/>
                <w:lang w:val="en-GB"/>
              </w:rPr>
              <w:t>NA</w:t>
            </w:r>
          </w:p>
        </w:tc>
      </w:tr>
      <w:tr w:rsidR="00883614" w:rsidRPr="00883614" w:rsidTr="00883614">
        <w:tc>
          <w:tcPr>
            <w:tcW w:w="805"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10</w:t>
            </w:r>
          </w:p>
        </w:tc>
        <w:tc>
          <w:tcPr>
            <w:tcW w:w="2610" w:type="dxa"/>
          </w:tcPr>
          <w:p w:rsidR="00883614" w:rsidRPr="00883614" w:rsidRDefault="00883614" w:rsidP="00883614">
            <w:pPr>
              <w:autoSpaceDE w:val="0"/>
              <w:autoSpaceDN w:val="0"/>
              <w:adjustRightInd w:val="0"/>
              <w:jc w:val="both"/>
              <w:rPr>
                <w:rFonts w:ascii="Arial" w:hAnsi="Arial" w:cs="Arial"/>
                <w:iCs/>
                <w:lang w:val="en-GB"/>
              </w:rPr>
            </w:pPr>
            <w:r w:rsidRPr="00883614">
              <w:rPr>
                <w:rFonts w:ascii="Arial" w:hAnsi="Arial" w:cs="Arial"/>
                <w:iCs/>
                <w:lang w:val="en-GB"/>
              </w:rPr>
              <w:t>PMSE</w:t>
            </w:r>
          </w:p>
        </w:tc>
        <w:tc>
          <w:tcPr>
            <w:tcW w:w="2917" w:type="dxa"/>
            <w:vAlign w:val="center"/>
          </w:tcPr>
          <w:p w:rsidR="00883614" w:rsidRPr="00883614" w:rsidRDefault="00883614" w:rsidP="00883614">
            <w:pPr>
              <w:rPr>
                <w:rFonts w:ascii="Calibri" w:hAnsi="Calibri" w:cs="Arial"/>
                <w:sz w:val="22"/>
                <w:szCs w:val="22"/>
                <w:lang w:val="en-GB"/>
              </w:rPr>
            </w:pPr>
            <w:r w:rsidRPr="00883614">
              <w:rPr>
                <w:rFonts w:ascii="Calibri" w:hAnsi="Calibri" w:cs="Arial"/>
                <w:sz w:val="22"/>
                <w:szCs w:val="22"/>
                <w:lang w:val="en-GB"/>
              </w:rPr>
              <w:t>Video Link (Wireless Camera)</w:t>
            </w:r>
          </w:p>
        </w:tc>
        <w:tc>
          <w:tcPr>
            <w:tcW w:w="2111" w:type="dxa"/>
            <w:vAlign w:val="center"/>
          </w:tcPr>
          <w:p w:rsidR="00883614" w:rsidRPr="00883614" w:rsidRDefault="00883614" w:rsidP="00883614">
            <w:pPr>
              <w:jc w:val="center"/>
              <w:rPr>
                <w:rFonts w:ascii="Calibri" w:hAnsi="Calibri" w:cs="Arial"/>
                <w:sz w:val="22"/>
                <w:szCs w:val="22"/>
                <w:lang w:val="en-GB"/>
              </w:rPr>
            </w:pPr>
            <w:r w:rsidRPr="00883614">
              <w:rPr>
                <w:rFonts w:ascii="Calibri" w:hAnsi="Calibri" w:cs="Arial"/>
                <w:sz w:val="22"/>
                <w:szCs w:val="22"/>
                <w:lang w:val="en-GB"/>
              </w:rPr>
              <w:t xml:space="preserve">1Km </w:t>
            </w:r>
          </w:p>
        </w:tc>
      </w:tr>
    </w:tbl>
    <w:p w:rsidR="00883614" w:rsidRPr="00883614" w:rsidRDefault="00883614" w:rsidP="00883614">
      <w:pPr>
        <w:autoSpaceDE w:val="0"/>
        <w:autoSpaceDN w:val="0"/>
        <w:adjustRightInd w:val="0"/>
        <w:ind w:left="720" w:hanging="720"/>
        <w:jc w:val="both"/>
        <w:rPr>
          <w:rFonts w:ascii="Arial" w:hAnsi="Arial" w:cs="Arial"/>
          <w:iCs/>
          <w:lang w:val="en-GB"/>
        </w:rPr>
      </w:pPr>
    </w:p>
    <w:p w:rsidR="00883614" w:rsidRPr="00883614" w:rsidRDefault="00883614" w:rsidP="00883614">
      <w:pPr>
        <w:rPr>
          <w:rFonts w:ascii="Arial" w:hAnsi="Arial" w:cs="Arial"/>
          <w:lang w:val="en-GB"/>
        </w:rPr>
      </w:pPr>
      <w:r w:rsidRPr="00883614">
        <w:rPr>
          <w:rFonts w:ascii="Arial" w:hAnsi="Arial" w:cs="Arial"/>
          <w:lang w:val="en-GB"/>
        </w:rPr>
        <w:t>A change to the location of the authorization exceeding 10km shall require a new authorization.</w:t>
      </w:r>
    </w:p>
    <w:p w:rsidR="00883614" w:rsidRPr="00883614" w:rsidRDefault="00883614" w:rsidP="00883614">
      <w:pPr>
        <w:rPr>
          <w:rFonts w:ascii="Arial" w:hAnsi="Arial" w:cs="Arial"/>
          <w:lang w:val="en-GB"/>
        </w:rPr>
      </w:pPr>
    </w:p>
    <w:p w:rsidR="00883614" w:rsidRPr="00883614" w:rsidRDefault="00883614" w:rsidP="00883614">
      <w:pPr>
        <w:rPr>
          <w:rFonts w:ascii="Arial" w:hAnsi="Arial" w:cs="Arial"/>
          <w:lang w:val="en-GB"/>
        </w:rPr>
      </w:pPr>
      <w:r w:rsidRPr="00883614">
        <w:rPr>
          <w:rFonts w:ascii="Arial" w:hAnsi="Arial" w:cs="Arial"/>
          <w:lang w:val="en-GB"/>
        </w:rPr>
        <w:t>A change to the location of the authorisation of less than or equal to 10km shall require a modification to the authorization.</w:t>
      </w:r>
    </w:p>
    <w:p w:rsidR="00883614" w:rsidRPr="00883614" w:rsidRDefault="00883614" w:rsidP="00883614">
      <w:pPr>
        <w:rPr>
          <w:rFonts w:ascii="Arial" w:hAnsi="Arial" w:cs="Arial"/>
          <w:lang w:val="en-GB"/>
        </w:rPr>
      </w:pPr>
    </w:p>
    <w:p w:rsidR="00883614" w:rsidRPr="00883614" w:rsidRDefault="00883614" w:rsidP="00883614">
      <w:pPr>
        <w:rPr>
          <w:rFonts w:ascii="Arial" w:hAnsi="Arial" w:cs="Arial"/>
          <w:lang w:val="en-GB"/>
        </w:rPr>
      </w:pPr>
      <w:r w:rsidRPr="00883614">
        <w:rPr>
          <w:rFonts w:ascii="Arial" w:hAnsi="Arial" w:cs="Arial"/>
          <w:lang w:val="en-GB"/>
        </w:rPr>
        <w:t>Addition or removal of frequencies shall require a modification to the authorisation.</w:t>
      </w:r>
    </w:p>
    <w:p w:rsidR="00883614" w:rsidRPr="00883614" w:rsidRDefault="00883614" w:rsidP="00883614">
      <w:pPr>
        <w:rPr>
          <w:rFonts w:ascii="Arial" w:hAnsi="Arial" w:cs="Arial"/>
          <w:lang w:val="en-GB"/>
        </w:rPr>
      </w:pPr>
    </w:p>
    <w:p w:rsidR="00883614" w:rsidRPr="00883614" w:rsidRDefault="00883614" w:rsidP="00883614">
      <w:pPr>
        <w:rPr>
          <w:rFonts w:ascii="Arial" w:hAnsi="Arial" w:cs="Arial"/>
          <w:lang w:val="en-GB"/>
        </w:rPr>
      </w:pPr>
      <w:r w:rsidRPr="00883614">
        <w:rPr>
          <w:rFonts w:ascii="Arial" w:hAnsi="Arial" w:cs="Arial"/>
          <w:lang w:val="en-GB"/>
        </w:rPr>
        <w:t>A change to a vehicle registration or type shall require a modification to the authorization.</w:t>
      </w:r>
    </w:p>
    <w:p w:rsidR="00883614" w:rsidRPr="00883614" w:rsidRDefault="00883614" w:rsidP="00883614">
      <w:pPr>
        <w:autoSpaceDE w:val="0"/>
        <w:autoSpaceDN w:val="0"/>
        <w:adjustRightInd w:val="0"/>
        <w:ind w:left="720" w:hanging="720"/>
        <w:jc w:val="both"/>
        <w:rPr>
          <w:rFonts w:ascii="Arial" w:hAnsi="Arial" w:cs="Arial"/>
          <w:iCs/>
          <w:lang w:val="en-GB"/>
        </w:rPr>
      </w:pPr>
      <w:r w:rsidRPr="00883614">
        <w:rPr>
          <w:rFonts w:asciiTheme="minorBidi" w:hAnsiTheme="minorBidi" w:cstheme="minorBidi"/>
          <w:noProof/>
        </w:rPr>
        <mc:AlternateContent>
          <mc:Choice Requires="wps">
            <w:drawing>
              <wp:anchor distT="0" distB="0" distL="114300" distR="114300" simplePos="0" relativeHeight="251668480" behindDoc="0" locked="0" layoutInCell="1" allowOverlap="1" wp14:anchorId="5FC14DA7" wp14:editId="15CCF6A8">
                <wp:simplePos x="0" y="0"/>
                <wp:positionH relativeFrom="margin">
                  <wp:align>right</wp:align>
                </wp:positionH>
                <wp:positionV relativeFrom="paragraph">
                  <wp:posOffset>81639</wp:posOffset>
                </wp:positionV>
                <wp:extent cx="5693134" cy="422275"/>
                <wp:effectExtent l="0" t="0" r="2222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3.5: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C14DA7" id="Text Box 9" o:spid="_x0000_s1032" type="#_x0000_t202" style="position:absolute;left:0;text-align:left;margin-left:397.1pt;margin-top:6.45pt;width:448.3pt;height:33.25pt;z-index:2516684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3.5: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rPr>
      </w:pPr>
    </w:p>
    <w:p w:rsidR="00090FAF" w:rsidRDefault="00090FAF">
      <w:pPr>
        <w:rPr>
          <w:rFonts w:ascii="Arial" w:hAnsi="Arial" w:cs="Arial"/>
        </w:rPr>
      </w:pPr>
      <w:r>
        <w:rPr>
          <w:rFonts w:ascii="Arial" w:hAnsi="Arial" w:cs="Arial"/>
        </w:rPr>
        <w:br w:type="page"/>
      </w:r>
    </w:p>
    <w:p w:rsidR="00883614" w:rsidRPr="00883614" w:rsidRDefault="00883614" w:rsidP="00ED110C">
      <w:pPr>
        <w:tabs>
          <w:tab w:val="left" w:pos="180"/>
        </w:tabs>
        <w:autoSpaceDE w:val="0"/>
        <w:autoSpaceDN w:val="0"/>
        <w:adjustRightInd w:val="0"/>
        <w:spacing w:after="120"/>
        <w:ind w:right="-511"/>
        <w:jc w:val="both"/>
        <w:rPr>
          <w:rFonts w:ascii="Arial" w:hAnsi="Arial" w:cs="Arial"/>
          <w:u w:val="single"/>
        </w:rPr>
      </w:pPr>
      <w:r w:rsidRPr="00883614">
        <w:rPr>
          <w:rFonts w:ascii="Arial" w:hAnsi="Arial" w:cs="Arial"/>
        </w:rPr>
        <w:lastRenderedPageBreak/>
        <w:t>3.6</w:t>
      </w:r>
      <w:r w:rsidRPr="00883614">
        <w:rPr>
          <w:rFonts w:ascii="Arial" w:hAnsi="Arial" w:cs="Arial"/>
        </w:rPr>
        <w:tab/>
      </w:r>
      <w:r w:rsidRPr="00883614">
        <w:rPr>
          <w:rFonts w:ascii="Arial" w:hAnsi="Arial" w:cs="Arial"/>
          <w:u w:val="single"/>
        </w:rPr>
        <w:t>Public Access Mobile Radio (PAMR)</w:t>
      </w:r>
    </w:p>
    <w:p w:rsidR="00883614" w:rsidRPr="00883614" w:rsidRDefault="00883614" w:rsidP="00ED110C">
      <w:pPr>
        <w:tabs>
          <w:tab w:val="left" w:pos="0"/>
        </w:tabs>
        <w:autoSpaceDE w:val="0"/>
        <w:autoSpaceDN w:val="0"/>
        <w:adjustRightInd w:val="0"/>
        <w:spacing w:after="120"/>
        <w:jc w:val="both"/>
        <w:rPr>
          <w:rFonts w:ascii="Arial" w:hAnsi="Arial" w:cs="Arial"/>
        </w:rPr>
      </w:pPr>
      <w:r w:rsidRPr="00883614">
        <w:rPr>
          <w:rFonts w:ascii="Arial" w:hAnsi="Arial" w:cs="Arial"/>
        </w:rPr>
        <w:t>No change in fee formula. Modification proposed to Note 6 (Spectrum Fees Regulations V3.0) as follows:</w:t>
      </w:r>
    </w:p>
    <w:p w:rsidR="00883614" w:rsidRPr="00883614" w:rsidRDefault="00883614" w:rsidP="00883614">
      <w:pPr>
        <w:numPr>
          <w:ilvl w:val="0"/>
          <w:numId w:val="16"/>
        </w:numPr>
        <w:autoSpaceDE w:val="0"/>
        <w:autoSpaceDN w:val="0"/>
        <w:adjustRightInd w:val="0"/>
        <w:spacing w:before="120" w:after="80"/>
        <w:ind w:left="1440"/>
        <w:jc w:val="both"/>
        <w:rPr>
          <w:rFonts w:ascii="Arial" w:hAnsi="Arial" w:cs="Arial"/>
          <w:color w:val="000000"/>
        </w:rPr>
      </w:pPr>
      <w:r w:rsidRPr="00883614">
        <w:rPr>
          <w:rFonts w:ascii="Arial" w:hAnsi="Arial" w:cs="Arial"/>
          <w:color w:val="000000"/>
        </w:rPr>
        <w:t>BW = the total bandwidth of the authorization (in MHz).</w:t>
      </w:r>
    </w:p>
    <w:p w:rsidR="00883614" w:rsidRPr="00883614" w:rsidRDefault="00883614" w:rsidP="00883614">
      <w:pPr>
        <w:numPr>
          <w:ilvl w:val="0"/>
          <w:numId w:val="16"/>
        </w:numPr>
        <w:autoSpaceDE w:val="0"/>
        <w:autoSpaceDN w:val="0"/>
        <w:adjustRightInd w:val="0"/>
        <w:spacing w:before="120" w:after="80"/>
        <w:ind w:left="1440"/>
        <w:jc w:val="both"/>
        <w:rPr>
          <w:rFonts w:ascii="Arial" w:hAnsi="Arial" w:cs="Arial"/>
          <w:color w:val="000000"/>
        </w:rPr>
      </w:pPr>
      <w:r w:rsidRPr="00883614">
        <w:rPr>
          <w:rFonts w:ascii="Arial" w:hAnsi="Arial" w:cs="Arial"/>
          <w:color w:val="000000"/>
        </w:rPr>
        <w:t>CF=</w:t>
      </w:r>
      <w:r w:rsidRPr="00883614">
        <w:rPr>
          <w:rFonts w:ascii="Arial" w:hAnsi="Arial" w:cs="Arial"/>
          <w:b/>
          <w:bCs/>
          <w:color w:val="000000"/>
        </w:rPr>
        <w:t xml:space="preserve"> </w:t>
      </w:r>
      <w:r w:rsidRPr="00883614">
        <w:rPr>
          <w:rFonts w:ascii="Arial" w:hAnsi="Arial" w:cs="Arial"/>
          <w:color w:val="000000"/>
        </w:rPr>
        <w:t>Coverage Factor depending on the geographical area as determined by the TRA as follows:</w:t>
      </w:r>
    </w:p>
    <w:tbl>
      <w:tblPr>
        <w:tblW w:w="65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317"/>
        <w:gridCol w:w="1620"/>
        <w:gridCol w:w="1530"/>
      </w:tblGrid>
      <w:tr w:rsidR="00883614" w:rsidRPr="00883614" w:rsidTr="00883614">
        <w:tc>
          <w:tcPr>
            <w:tcW w:w="1098" w:type="dxa"/>
            <w:shd w:val="clear" w:color="auto" w:fill="D9D9D9" w:themeFill="background1" w:themeFillShade="D9"/>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Area</w:t>
            </w:r>
          </w:p>
        </w:tc>
        <w:tc>
          <w:tcPr>
            <w:tcW w:w="2317"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Area within Emirate</w:t>
            </w:r>
          </w:p>
        </w:tc>
        <w:tc>
          <w:tcPr>
            <w:tcW w:w="1620"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Emirate wide</w:t>
            </w:r>
          </w:p>
        </w:tc>
        <w:tc>
          <w:tcPr>
            <w:tcW w:w="1530"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All UAE</w:t>
            </w:r>
          </w:p>
        </w:tc>
      </w:tr>
      <w:tr w:rsidR="00883614" w:rsidRPr="00883614" w:rsidTr="00883614">
        <w:tc>
          <w:tcPr>
            <w:tcW w:w="1098" w:type="dxa"/>
            <w:shd w:val="clear" w:color="auto" w:fill="D9D9D9" w:themeFill="background1" w:themeFillShade="D9"/>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CF</w:t>
            </w:r>
          </w:p>
        </w:tc>
        <w:tc>
          <w:tcPr>
            <w:tcW w:w="2317"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500</w:t>
            </w:r>
          </w:p>
        </w:tc>
        <w:tc>
          <w:tcPr>
            <w:tcW w:w="1620"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2,000</w:t>
            </w:r>
          </w:p>
        </w:tc>
        <w:tc>
          <w:tcPr>
            <w:tcW w:w="1530"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4,000</w:t>
            </w:r>
          </w:p>
        </w:tc>
      </w:tr>
    </w:tbl>
    <w:p w:rsidR="00883614" w:rsidRPr="00883614" w:rsidRDefault="00883614" w:rsidP="00883614">
      <w:pPr>
        <w:autoSpaceDE w:val="0"/>
        <w:autoSpaceDN w:val="0"/>
        <w:adjustRightInd w:val="0"/>
        <w:spacing w:before="120"/>
        <w:ind w:left="720"/>
        <w:jc w:val="both"/>
        <w:rPr>
          <w:rFonts w:ascii="Arial" w:hAnsi="Arial" w:cs="Arial"/>
          <w:color w:val="000000"/>
          <w:lang w:val="en-GB"/>
        </w:rPr>
      </w:pPr>
    </w:p>
    <w:p w:rsidR="00883614" w:rsidRPr="00883614" w:rsidRDefault="00883614" w:rsidP="00ED110C">
      <w:pPr>
        <w:tabs>
          <w:tab w:val="left" w:pos="180"/>
        </w:tabs>
        <w:autoSpaceDE w:val="0"/>
        <w:autoSpaceDN w:val="0"/>
        <w:adjustRightInd w:val="0"/>
        <w:spacing w:after="120"/>
        <w:jc w:val="both"/>
        <w:rPr>
          <w:rFonts w:ascii="Arial" w:hAnsi="Arial" w:cs="Arial"/>
          <w:lang w:val="en-GB"/>
        </w:rPr>
      </w:pPr>
      <w:r w:rsidRPr="00883614">
        <w:rPr>
          <w:rFonts w:ascii="Arial" w:hAnsi="Arial" w:cs="Arial"/>
          <w:lang w:val="en-GB"/>
        </w:rPr>
        <w:t xml:space="preserve">This fee article applies to the frequency range 380-400 </w:t>
      </w:r>
      <w:proofErr w:type="spellStart"/>
      <w:r w:rsidRPr="00883614">
        <w:rPr>
          <w:rFonts w:ascii="Arial" w:hAnsi="Arial" w:cs="Arial"/>
          <w:lang w:val="en-GB"/>
        </w:rPr>
        <w:t>MHz.</w:t>
      </w:r>
      <w:proofErr w:type="spellEnd"/>
      <w:r w:rsidRPr="00883614">
        <w:rPr>
          <w:rFonts w:ascii="Arial" w:hAnsi="Arial" w:cs="Arial"/>
          <w:lang w:val="en-GB"/>
        </w:rPr>
        <w:t xml:space="preserve"> The three users of the PAMR band are either in the User category set to ‘zero’ or PPDR. All other Authorizations of these three users e.g. point to point links, IMT, PMR, etc. are to be calculated under Note 16. There is a User Category of ‘PPDR’. PPDR fees is defined in Note 16 which is applicable to all types of Authorizations and not only PAMR.</w:t>
      </w:r>
    </w:p>
    <w:p w:rsidR="00883614" w:rsidRPr="00883614" w:rsidRDefault="00ED110C" w:rsidP="00883614">
      <w:pPr>
        <w:tabs>
          <w:tab w:val="left" w:pos="180"/>
        </w:tabs>
        <w:autoSpaceDE w:val="0"/>
        <w:autoSpaceDN w:val="0"/>
        <w:adjustRightInd w:val="0"/>
        <w:spacing w:after="120"/>
        <w:ind w:left="-426" w:right="-511"/>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69504" behindDoc="0" locked="0" layoutInCell="1" allowOverlap="1" wp14:anchorId="731F4F96" wp14:editId="133D356A">
                <wp:simplePos x="0" y="0"/>
                <wp:positionH relativeFrom="margin">
                  <wp:align>right</wp:align>
                </wp:positionH>
                <wp:positionV relativeFrom="paragraph">
                  <wp:posOffset>14053</wp:posOffset>
                </wp:positionV>
                <wp:extent cx="5693023" cy="422275"/>
                <wp:effectExtent l="0" t="0" r="2222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023"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3.6: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1F4F96" id="Text Box 10" o:spid="_x0000_s1033" type="#_x0000_t202" style="position:absolute;left:0;text-align:left;margin-left:397.05pt;margin-top:1.1pt;width:448.25pt;height:33.2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3.6: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883614" w:rsidRPr="00883614" w:rsidRDefault="00883614" w:rsidP="00ED110C">
      <w:pPr>
        <w:tabs>
          <w:tab w:val="left" w:pos="180"/>
        </w:tabs>
        <w:autoSpaceDE w:val="0"/>
        <w:autoSpaceDN w:val="0"/>
        <w:adjustRightInd w:val="0"/>
        <w:spacing w:after="120"/>
        <w:ind w:right="-511"/>
        <w:jc w:val="both"/>
        <w:rPr>
          <w:rFonts w:ascii="Arial" w:hAnsi="Arial" w:cs="Arial"/>
        </w:rPr>
      </w:pPr>
      <w:r w:rsidRPr="00883614">
        <w:rPr>
          <w:rFonts w:ascii="Arial" w:hAnsi="Arial" w:cs="Arial"/>
        </w:rPr>
        <w:t>3.7</w:t>
      </w:r>
      <w:r w:rsidRPr="00883614">
        <w:rPr>
          <w:rFonts w:ascii="Arial" w:hAnsi="Arial" w:cs="Arial"/>
        </w:rPr>
        <w:tab/>
      </w:r>
      <w:r w:rsidRPr="00883614">
        <w:rPr>
          <w:rFonts w:ascii="Arial" w:hAnsi="Arial" w:cs="Arial"/>
          <w:u w:val="single"/>
        </w:rPr>
        <w:t>Fixed (point to point) links above 30 MHz</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No change in fee formula. Modification proposed to Note 7 (Spectrum Fees Regulations V3.0) as follows:</w:t>
      </w:r>
    </w:p>
    <w:p w:rsidR="00883614" w:rsidRPr="00883614" w:rsidRDefault="00883614" w:rsidP="00883614">
      <w:pPr>
        <w:autoSpaceDE w:val="0"/>
        <w:autoSpaceDN w:val="0"/>
        <w:adjustRightInd w:val="0"/>
        <w:ind w:firstLine="720"/>
        <w:rPr>
          <w:rFonts w:ascii="Arial" w:hAnsi="Arial" w:cs="Arial"/>
        </w:rPr>
      </w:pPr>
      <w:r w:rsidRPr="00883614">
        <w:rPr>
          <w:rFonts w:ascii="Arial" w:hAnsi="Arial" w:cs="Arial"/>
        </w:rPr>
        <w:t>FF=</w:t>
      </w:r>
      <w:r w:rsidRPr="00883614">
        <w:rPr>
          <w:rFonts w:ascii="Arial" w:hAnsi="Arial" w:cs="Arial"/>
          <w:b/>
          <w:bCs/>
        </w:rPr>
        <w:t xml:space="preserve"> </w:t>
      </w:r>
      <w:r w:rsidRPr="00883614">
        <w:rPr>
          <w:rFonts w:ascii="Arial" w:hAnsi="Arial" w:cs="Arial"/>
        </w:rPr>
        <w:t xml:space="preserve">Frequency range factor as follows: </w:t>
      </w:r>
      <w:r w:rsidRPr="00883614">
        <w:rPr>
          <w:rFonts w:ascii="Arial" w:hAnsi="Arial" w:cs="Arial"/>
        </w:rPr>
        <w:tab/>
        <w:t xml:space="preserve"> </w:t>
      </w:r>
    </w:p>
    <w:p w:rsidR="00883614" w:rsidRPr="00883614" w:rsidRDefault="00883614" w:rsidP="00883614">
      <w:pPr>
        <w:suppressAutoHyphens/>
        <w:jc w:val="both"/>
        <w:rPr>
          <w:rFonts w:ascii="Arial" w:hAnsi="Arial" w:cs="Arial"/>
          <w:lang w:val="en-GB"/>
        </w:rPr>
      </w:pPr>
    </w:p>
    <w:tbl>
      <w:tblPr>
        <w:tblW w:w="0" w:type="auto"/>
        <w:tblInd w:w="828" w:type="dxa"/>
        <w:tblBorders>
          <w:top w:val="nil"/>
          <w:left w:val="nil"/>
          <w:bottom w:val="nil"/>
          <w:right w:val="nil"/>
        </w:tblBorders>
        <w:tblLook w:val="0000" w:firstRow="0" w:lastRow="0" w:firstColumn="0" w:lastColumn="0" w:noHBand="0" w:noVBand="0"/>
      </w:tblPr>
      <w:tblGrid>
        <w:gridCol w:w="2352"/>
        <w:gridCol w:w="1024"/>
        <w:gridCol w:w="835"/>
      </w:tblGrid>
      <w:tr w:rsidR="00883614" w:rsidRPr="00883614" w:rsidTr="00883614">
        <w:trPr>
          <w:gridAfter w:val="1"/>
          <w:wAfter w:w="835" w:type="dxa"/>
          <w:trHeight w:val="608"/>
        </w:trPr>
        <w:tc>
          <w:tcPr>
            <w:tcW w:w="23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b/>
                <w:bCs/>
                <w:color w:val="000000"/>
                <w:sz w:val="22"/>
                <w:szCs w:val="22"/>
              </w:rPr>
              <w:t xml:space="preserve">Frequency Range </w:t>
            </w:r>
          </w:p>
        </w:tc>
        <w:tc>
          <w:tcPr>
            <w:tcW w:w="1024"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b/>
                <w:bCs/>
                <w:color w:val="000000"/>
                <w:sz w:val="22"/>
                <w:szCs w:val="22"/>
              </w:rPr>
              <w:t xml:space="preserve">FF </w:t>
            </w:r>
          </w:p>
        </w:tc>
      </w:tr>
      <w:tr w:rsidR="00883614" w:rsidRPr="00883614" w:rsidTr="00883614">
        <w:trPr>
          <w:gridAfter w:val="1"/>
          <w:wAfter w:w="835" w:type="dxa"/>
          <w:trHeight w:val="319"/>
        </w:trPr>
        <w:tc>
          <w:tcPr>
            <w:tcW w:w="2352"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0.03 GHz - 3 GHz </w:t>
            </w:r>
          </w:p>
        </w:tc>
        <w:tc>
          <w:tcPr>
            <w:tcW w:w="1024" w:type="dxa"/>
            <w:tcBorders>
              <w:top w:val="single" w:sz="8" w:space="0" w:color="000000"/>
              <w:left w:val="single" w:sz="8" w:space="0" w:color="000000"/>
              <w:bottom w:val="single" w:sz="8" w:space="0" w:color="000000"/>
              <w:right w:val="single" w:sz="4" w:space="0" w:color="auto"/>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5 </w:t>
            </w:r>
          </w:p>
        </w:tc>
      </w:tr>
      <w:tr w:rsidR="00883614" w:rsidRPr="00883614" w:rsidTr="00883614">
        <w:trPr>
          <w:gridAfter w:val="1"/>
          <w:wAfter w:w="835" w:type="dxa"/>
          <w:trHeight w:val="319"/>
        </w:trPr>
        <w:tc>
          <w:tcPr>
            <w:tcW w:w="2352"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&gt;3 GHz – 14GHz </w:t>
            </w:r>
          </w:p>
        </w:tc>
        <w:tc>
          <w:tcPr>
            <w:tcW w:w="1024" w:type="dxa"/>
            <w:tcBorders>
              <w:top w:val="single" w:sz="8" w:space="0" w:color="000000"/>
              <w:left w:val="single" w:sz="8" w:space="0" w:color="000000"/>
              <w:bottom w:val="single" w:sz="8" w:space="0" w:color="000000"/>
              <w:right w:val="single" w:sz="4" w:space="0" w:color="auto"/>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3 </w:t>
            </w:r>
          </w:p>
        </w:tc>
      </w:tr>
      <w:tr w:rsidR="00883614" w:rsidRPr="00883614" w:rsidTr="00883614">
        <w:trPr>
          <w:gridAfter w:val="1"/>
          <w:wAfter w:w="835" w:type="dxa"/>
          <w:trHeight w:val="319"/>
        </w:trPr>
        <w:tc>
          <w:tcPr>
            <w:tcW w:w="2352"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&gt;14 GHz – 48 GHz </w:t>
            </w:r>
          </w:p>
        </w:tc>
        <w:tc>
          <w:tcPr>
            <w:tcW w:w="1024" w:type="dxa"/>
            <w:tcBorders>
              <w:top w:val="single" w:sz="8" w:space="0" w:color="000000"/>
              <w:left w:val="single" w:sz="8" w:space="0" w:color="000000"/>
              <w:bottom w:val="single" w:sz="8" w:space="0" w:color="000000"/>
              <w:right w:val="single" w:sz="4" w:space="0" w:color="auto"/>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2 </w:t>
            </w:r>
          </w:p>
        </w:tc>
      </w:tr>
      <w:tr w:rsidR="00883614" w:rsidRPr="00883614" w:rsidTr="00883614">
        <w:trPr>
          <w:gridAfter w:val="1"/>
          <w:wAfter w:w="835" w:type="dxa"/>
          <w:trHeight w:val="319"/>
        </w:trPr>
        <w:tc>
          <w:tcPr>
            <w:tcW w:w="2352"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 48 GHz - 66 GHz </w:t>
            </w:r>
          </w:p>
        </w:tc>
        <w:tc>
          <w:tcPr>
            <w:tcW w:w="1024" w:type="dxa"/>
            <w:tcBorders>
              <w:top w:val="single" w:sz="8" w:space="0" w:color="000000"/>
              <w:left w:val="single" w:sz="8" w:space="0" w:color="000000"/>
              <w:bottom w:val="single" w:sz="8" w:space="0" w:color="000000"/>
              <w:right w:val="single" w:sz="4" w:space="0" w:color="auto"/>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0.75 </w:t>
            </w:r>
          </w:p>
        </w:tc>
      </w:tr>
      <w:tr w:rsidR="00883614" w:rsidRPr="00883614" w:rsidTr="00883614">
        <w:trPr>
          <w:trHeight w:val="319"/>
        </w:trPr>
        <w:tc>
          <w:tcPr>
            <w:tcW w:w="2352"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Above 66 GHz</w:t>
            </w:r>
          </w:p>
        </w:tc>
        <w:tc>
          <w:tcPr>
            <w:tcW w:w="1024" w:type="dxa"/>
            <w:tcBorders>
              <w:top w:val="single" w:sz="8" w:space="0" w:color="000000"/>
              <w:left w:val="single" w:sz="8" w:space="0" w:color="000000"/>
              <w:bottom w:val="single" w:sz="8" w:space="0" w:color="000000"/>
              <w:right w:val="single" w:sz="4" w:space="0" w:color="auto"/>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1</w:t>
            </w:r>
          </w:p>
        </w:tc>
        <w:tc>
          <w:tcPr>
            <w:tcW w:w="835" w:type="dxa"/>
            <w:tcBorders>
              <w:top w:val="nil"/>
              <w:left w:val="single" w:sz="4" w:space="0" w:color="auto"/>
              <w:bottom w:val="nil"/>
              <w:right w:val="nil"/>
            </w:tcBorders>
          </w:tcPr>
          <w:p w:rsidR="00883614" w:rsidRPr="00883614" w:rsidRDefault="00883614" w:rsidP="00883614">
            <w:pPr>
              <w:autoSpaceDE w:val="0"/>
              <w:autoSpaceDN w:val="0"/>
              <w:adjustRightInd w:val="0"/>
              <w:rPr>
                <w:rFonts w:ascii="Arial" w:hAnsi="Arial" w:cs="Arial"/>
                <w:color w:val="000000"/>
                <w:sz w:val="22"/>
                <w:szCs w:val="22"/>
              </w:rPr>
            </w:pPr>
          </w:p>
        </w:tc>
      </w:tr>
    </w:tbl>
    <w:p w:rsidR="00883614" w:rsidRPr="00883614" w:rsidRDefault="00883614" w:rsidP="00883614">
      <w:pPr>
        <w:ind w:left="720" w:hanging="720"/>
        <w:jc w:val="both"/>
        <w:rPr>
          <w:rFonts w:ascii="Arial" w:hAnsi="Arial" w:cs="Arial"/>
          <w:lang w:val="en-GB"/>
        </w:rPr>
      </w:pPr>
    </w:p>
    <w:p w:rsidR="00883614" w:rsidRPr="00883614" w:rsidRDefault="00883614" w:rsidP="00883614">
      <w:pPr>
        <w:autoSpaceDE w:val="0"/>
        <w:autoSpaceDN w:val="0"/>
        <w:adjustRightInd w:val="0"/>
        <w:ind w:firstLine="720"/>
        <w:rPr>
          <w:rFonts w:ascii="Arial" w:hAnsi="Arial" w:cs="Arial"/>
        </w:rPr>
      </w:pPr>
      <w:r w:rsidRPr="00883614">
        <w:rPr>
          <w:rFonts w:ascii="Arial" w:hAnsi="Arial" w:cs="Arial"/>
        </w:rPr>
        <w:t>BW=</w:t>
      </w:r>
      <w:r w:rsidRPr="00883614">
        <w:rPr>
          <w:rFonts w:ascii="Arial" w:hAnsi="Arial" w:cs="Arial"/>
          <w:b/>
          <w:bCs/>
        </w:rPr>
        <w:t xml:space="preserve"> </w:t>
      </w:r>
      <w:r w:rsidRPr="00883614">
        <w:rPr>
          <w:rFonts w:ascii="Arial" w:hAnsi="Arial" w:cs="Arial"/>
        </w:rPr>
        <w:t xml:space="preserve">Bandwidth factor as follows: </w:t>
      </w:r>
    </w:p>
    <w:p w:rsidR="00883614" w:rsidRPr="00883614" w:rsidRDefault="00883614" w:rsidP="00883614">
      <w:pPr>
        <w:autoSpaceDE w:val="0"/>
        <w:autoSpaceDN w:val="0"/>
        <w:adjustRightInd w:val="0"/>
        <w:spacing w:after="120"/>
        <w:ind w:left="-450" w:right="-511"/>
        <w:jc w:val="both"/>
        <w:rPr>
          <w:rFonts w:ascii="Arial" w:hAnsi="Arial" w:cs="Arial"/>
          <w:iCs/>
        </w:rPr>
      </w:pPr>
    </w:p>
    <w:tbl>
      <w:tblPr>
        <w:tblW w:w="0" w:type="auto"/>
        <w:tblInd w:w="828" w:type="dxa"/>
        <w:tblBorders>
          <w:top w:val="nil"/>
          <w:left w:val="nil"/>
          <w:bottom w:val="nil"/>
          <w:right w:val="nil"/>
        </w:tblBorders>
        <w:tblLook w:val="0000" w:firstRow="0" w:lastRow="0" w:firstColumn="0" w:lastColumn="0" w:noHBand="0" w:noVBand="0"/>
      </w:tblPr>
      <w:tblGrid>
        <w:gridCol w:w="2413"/>
        <w:gridCol w:w="1097"/>
      </w:tblGrid>
      <w:tr w:rsidR="00883614" w:rsidRPr="00883614" w:rsidTr="00883614">
        <w:trPr>
          <w:trHeight w:val="608"/>
        </w:trPr>
        <w:tc>
          <w:tcPr>
            <w:tcW w:w="2413"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iCs/>
              </w:rPr>
              <w:tab/>
            </w:r>
            <w:r w:rsidRPr="00883614">
              <w:rPr>
                <w:rFonts w:ascii="Arial" w:hAnsi="Arial" w:cs="Arial"/>
                <w:iCs/>
              </w:rPr>
              <w:tab/>
            </w:r>
            <w:r w:rsidRPr="00883614">
              <w:rPr>
                <w:rFonts w:ascii="Arial" w:hAnsi="Arial" w:cs="Arial"/>
                <w:b/>
                <w:bCs/>
                <w:color w:val="000000"/>
                <w:sz w:val="22"/>
                <w:szCs w:val="22"/>
              </w:rPr>
              <w:t xml:space="preserve">Bandwidth </w:t>
            </w:r>
          </w:p>
        </w:tc>
        <w:tc>
          <w:tcPr>
            <w:tcW w:w="109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b/>
                <w:bCs/>
                <w:color w:val="000000"/>
                <w:sz w:val="22"/>
                <w:szCs w:val="22"/>
              </w:rPr>
              <w:t xml:space="preserve">BW </w:t>
            </w:r>
          </w:p>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b/>
                <w:bCs/>
                <w:color w:val="000000"/>
                <w:sz w:val="22"/>
                <w:szCs w:val="22"/>
              </w:rPr>
              <w:t xml:space="preserve">Factor </w:t>
            </w:r>
          </w:p>
        </w:tc>
      </w:tr>
      <w:tr w:rsidR="00883614" w:rsidRPr="00883614" w:rsidTr="00883614">
        <w:trPr>
          <w:trHeight w:val="319"/>
        </w:trPr>
        <w:tc>
          <w:tcPr>
            <w:tcW w:w="2413" w:type="dxa"/>
            <w:tcBorders>
              <w:top w:val="single" w:sz="8" w:space="0" w:color="000000"/>
              <w:left w:val="single" w:sz="4" w:space="0" w:color="auto"/>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7 MHz or less </w:t>
            </w:r>
          </w:p>
        </w:tc>
        <w:tc>
          <w:tcPr>
            <w:tcW w:w="1097"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1 </w:t>
            </w:r>
          </w:p>
        </w:tc>
      </w:tr>
      <w:tr w:rsidR="00883614" w:rsidRPr="00883614" w:rsidTr="00883614">
        <w:trPr>
          <w:trHeight w:val="319"/>
        </w:trPr>
        <w:tc>
          <w:tcPr>
            <w:tcW w:w="2413" w:type="dxa"/>
            <w:tcBorders>
              <w:top w:val="single" w:sz="8" w:space="0" w:color="000000"/>
              <w:left w:val="single" w:sz="4" w:space="0" w:color="auto"/>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&gt;7 MHz -28 MHz </w:t>
            </w:r>
          </w:p>
        </w:tc>
        <w:tc>
          <w:tcPr>
            <w:tcW w:w="1097"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2 </w:t>
            </w:r>
          </w:p>
        </w:tc>
      </w:tr>
      <w:tr w:rsidR="00883614" w:rsidRPr="00883614" w:rsidTr="00883614">
        <w:trPr>
          <w:trHeight w:val="319"/>
        </w:trPr>
        <w:tc>
          <w:tcPr>
            <w:tcW w:w="2413" w:type="dxa"/>
            <w:tcBorders>
              <w:top w:val="single" w:sz="8" w:space="0" w:color="000000"/>
              <w:left w:val="single" w:sz="4" w:space="0" w:color="auto"/>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&gt;28 MHz – 56 MHz </w:t>
            </w:r>
          </w:p>
        </w:tc>
        <w:tc>
          <w:tcPr>
            <w:tcW w:w="1097" w:type="dxa"/>
            <w:tcBorders>
              <w:top w:val="single" w:sz="8" w:space="0" w:color="000000"/>
              <w:left w:val="single" w:sz="8" w:space="0" w:color="000000"/>
              <w:bottom w:val="single" w:sz="8" w:space="0" w:color="000000"/>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3 </w:t>
            </w:r>
          </w:p>
        </w:tc>
      </w:tr>
      <w:tr w:rsidR="00883614" w:rsidRPr="00883614" w:rsidTr="00883614">
        <w:trPr>
          <w:trHeight w:val="319"/>
        </w:trPr>
        <w:tc>
          <w:tcPr>
            <w:tcW w:w="2413" w:type="dxa"/>
            <w:tcBorders>
              <w:top w:val="single" w:sz="8" w:space="0" w:color="000000"/>
              <w:left w:val="single" w:sz="4" w:space="0" w:color="auto"/>
              <w:bottom w:val="single" w:sz="4" w:space="0" w:color="auto"/>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More than 56 MHz </w:t>
            </w:r>
          </w:p>
        </w:tc>
        <w:tc>
          <w:tcPr>
            <w:tcW w:w="1097" w:type="dxa"/>
            <w:tcBorders>
              <w:top w:val="single" w:sz="8" w:space="0" w:color="000000"/>
              <w:left w:val="single" w:sz="8" w:space="0" w:color="000000"/>
              <w:bottom w:val="single" w:sz="4" w:space="0" w:color="auto"/>
              <w:right w:val="single" w:sz="8" w:space="0" w:color="000000"/>
            </w:tcBorders>
          </w:tcPr>
          <w:p w:rsidR="00883614" w:rsidRPr="00883614" w:rsidRDefault="00883614" w:rsidP="00883614">
            <w:pPr>
              <w:autoSpaceDE w:val="0"/>
              <w:autoSpaceDN w:val="0"/>
              <w:adjustRightInd w:val="0"/>
              <w:rPr>
                <w:rFonts w:ascii="Arial" w:hAnsi="Arial" w:cs="Arial"/>
                <w:color w:val="000000"/>
                <w:sz w:val="22"/>
                <w:szCs w:val="22"/>
              </w:rPr>
            </w:pPr>
            <w:r w:rsidRPr="00883614">
              <w:rPr>
                <w:rFonts w:ascii="Arial" w:hAnsi="Arial" w:cs="Arial"/>
                <w:color w:val="000000"/>
                <w:sz w:val="22"/>
                <w:szCs w:val="22"/>
              </w:rPr>
              <w:t xml:space="preserve">4 </w:t>
            </w:r>
          </w:p>
        </w:tc>
      </w:tr>
    </w:tbl>
    <w:p w:rsidR="00883614" w:rsidRPr="00883614" w:rsidRDefault="00883614" w:rsidP="00ED110C">
      <w:pPr>
        <w:jc w:val="both"/>
        <w:rPr>
          <w:rFonts w:ascii="Arial" w:hAnsi="Arial" w:cs="Arial"/>
          <w:lang w:val="en-GB"/>
        </w:rPr>
      </w:pPr>
      <w:r w:rsidRPr="00883614">
        <w:rPr>
          <w:rFonts w:ascii="Arial" w:hAnsi="Arial" w:cs="Arial"/>
          <w:lang w:val="en-GB"/>
        </w:rPr>
        <w:lastRenderedPageBreak/>
        <w:t>A change to the location of the authorization exceeding 20km shall require a new authorization.</w:t>
      </w:r>
    </w:p>
    <w:p w:rsidR="00883614" w:rsidRPr="00883614" w:rsidRDefault="00883614" w:rsidP="00ED110C">
      <w:pPr>
        <w:jc w:val="both"/>
        <w:rPr>
          <w:rFonts w:ascii="Arial" w:hAnsi="Arial" w:cs="Arial"/>
          <w:lang w:val="en-GB"/>
        </w:rPr>
      </w:pPr>
    </w:p>
    <w:p w:rsidR="00883614" w:rsidRPr="00883614" w:rsidRDefault="00883614" w:rsidP="00ED110C">
      <w:pPr>
        <w:jc w:val="both"/>
        <w:rPr>
          <w:rFonts w:ascii="Arial" w:hAnsi="Arial" w:cs="Arial"/>
          <w:lang w:val="en-GB"/>
        </w:rPr>
      </w:pPr>
      <w:r w:rsidRPr="00883614">
        <w:rPr>
          <w:rFonts w:ascii="Arial" w:hAnsi="Arial" w:cs="Arial"/>
          <w:lang w:val="en-GB"/>
        </w:rPr>
        <w:t>A change to the location of the authorisation of less than or equal to 20km shall require a modification to the authorization.</w:t>
      </w:r>
    </w:p>
    <w:p w:rsidR="00883614" w:rsidRPr="00883614" w:rsidRDefault="00883614" w:rsidP="00ED110C">
      <w:pPr>
        <w:jc w:val="both"/>
        <w:rPr>
          <w:rFonts w:ascii="Arial" w:hAnsi="Arial" w:cs="Arial"/>
          <w:lang w:val="en-GB"/>
        </w:rPr>
      </w:pPr>
    </w:p>
    <w:p w:rsidR="00883614" w:rsidRPr="00883614" w:rsidRDefault="00883614" w:rsidP="00ED110C">
      <w:pPr>
        <w:jc w:val="both"/>
        <w:rPr>
          <w:rFonts w:ascii="Arial" w:hAnsi="Arial" w:cs="Arial"/>
          <w:lang w:val="en-GB"/>
        </w:rPr>
      </w:pPr>
      <w:r w:rsidRPr="00883614">
        <w:rPr>
          <w:rFonts w:ascii="Arial" w:hAnsi="Arial" w:cs="Arial"/>
          <w:lang w:val="en-GB"/>
        </w:rPr>
        <w:t>Addition or removal of frequencies or equipment to the authorization shall require a modification to the authorization.</w:t>
      </w:r>
    </w:p>
    <w:p w:rsidR="00883614" w:rsidRPr="00883614" w:rsidRDefault="00090FAF" w:rsidP="00883614">
      <w:pPr>
        <w:autoSpaceDE w:val="0"/>
        <w:autoSpaceDN w:val="0"/>
        <w:adjustRightInd w:val="0"/>
        <w:spacing w:after="120"/>
        <w:ind w:left="-450" w:right="-511"/>
        <w:jc w:val="both"/>
        <w:rPr>
          <w:rFonts w:ascii="Arial" w:hAnsi="Arial" w:cs="Arial"/>
          <w:iCs/>
        </w:rPr>
      </w:pPr>
      <w:r w:rsidRPr="00883614">
        <w:rPr>
          <w:rFonts w:asciiTheme="minorBidi" w:hAnsiTheme="minorBidi" w:cstheme="minorBidi"/>
          <w:noProof/>
        </w:rPr>
        <mc:AlternateContent>
          <mc:Choice Requires="wps">
            <w:drawing>
              <wp:anchor distT="0" distB="0" distL="114300" distR="114300" simplePos="0" relativeHeight="251697152" behindDoc="0" locked="0" layoutInCell="1" allowOverlap="1" wp14:anchorId="2E36EA2B" wp14:editId="0BC2321D">
                <wp:simplePos x="0" y="0"/>
                <wp:positionH relativeFrom="margin">
                  <wp:align>left</wp:align>
                </wp:positionH>
                <wp:positionV relativeFrom="paragraph">
                  <wp:posOffset>99750</wp:posOffset>
                </wp:positionV>
                <wp:extent cx="5748867" cy="422275"/>
                <wp:effectExtent l="0" t="0" r="23495" b="165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3.7: Do you agree with the TRA’s proposal to increase the 48 to 66GHz frequency band FF factor to 0.75?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36EA2B" id="Text Box 41" o:spid="_x0000_s1034" type="#_x0000_t202" style="position:absolute;left:0;text-align:left;margin-left:0;margin-top:7.85pt;width:452.65pt;height:33.25pt;z-index:2516971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3.7: Do you agree with the TRA’s proposal to increase the 48 to 66GHz frequency band FF factor to 0.75?</w:t>
                      </w:r>
                    </w:p>
                  </w:txbxContent>
                </v:textbox>
                <w10:wrap anchorx="margin"/>
              </v:shape>
            </w:pict>
          </mc:Fallback>
        </mc:AlternateContent>
      </w:r>
    </w:p>
    <w:p w:rsidR="00883614" w:rsidRPr="00883614" w:rsidRDefault="00883614" w:rsidP="00883614">
      <w:pPr>
        <w:autoSpaceDE w:val="0"/>
        <w:autoSpaceDN w:val="0"/>
        <w:adjustRightInd w:val="0"/>
        <w:spacing w:after="120"/>
        <w:ind w:left="-450" w:right="-511"/>
        <w:jc w:val="both"/>
        <w:rPr>
          <w:rFonts w:ascii="Arial" w:hAnsi="Arial" w:cs="Arial"/>
          <w:iCs/>
        </w:rPr>
      </w:pP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883614" w:rsidRPr="00883614" w:rsidRDefault="00883614" w:rsidP="00ED110C">
      <w:pPr>
        <w:tabs>
          <w:tab w:val="left" w:pos="180"/>
        </w:tabs>
        <w:autoSpaceDE w:val="0"/>
        <w:autoSpaceDN w:val="0"/>
        <w:adjustRightInd w:val="0"/>
        <w:spacing w:after="120"/>
        <w:ind w:right="-511"/>
        <w:jc w:val="both"/>
        <w:rPr>
          <w:rFonts w:ascii="Arial" w:hAnsi="Arial" w:cs="Arial"/>
          <w:u w:val="single"/>
        </w:rPr>
      </w:pPr>
      <w:r w:rsidRPr="00883614">
        <w:rPr>
          <w:rFonts w:ascii="Arial" w:hAnsi="Arial" w:cs="Arial"/>
        </w:rPr>
        <w:t>3.8</w:t>
      </w:r>
      <w:r w:rsidRPr="00883614">
        <w:rPr>
          <w:rFonts w:ascii="Arial" w:hAnsi="Arial" w:cs="Arial"/>
        </w:rPr>
        <w:tab/>
      </w:r>
      <w:r w:rsidRPr="00883614">
        <w:rPr>
          <w:rFonts w:ascii="Arial" w:hAnsi="Arial" w:cs="Arial"/>
          <w:u w:val="single"/>
        </w:rPr>
        <w:t>HF Fixed (point to point) links below 30 MHz</w:t>
      </w:r>
    </w:p>
    <w:p w:rsidR="00883614" w:rsidRPr="00883614" w:rsidRDefault="00883614" w:rsidP="00ED110C">
      <w:pPr>
        <w:autoSpaceDE w:val="0"/>
        <w:autoSpaceDN w:val="0"/>
        <w:adjustRightInd w:val="0"/>
        <w:spacing w:after="120"/>
        <w:ind w:right="-511"/>
        <w:jc w:val="both"/>
        <w:rPr>
          <w:rFonts w:ascii="Arial" w:hAnsi="Arial" w:cs="Arial"/>
        </w:rPr>
      </w:pPr>
      <w:r w:rsidRPr="00883614">
        <w:rPr>
          <w:rFonts w:ascii="Arial" w:hAnsi="Arial" w:cs="Arial"/>
        </w:rPr>
        <w:t>No change to Article and Note 8 (Spectrum Fees Regulations V3.0)</w:t>
      </w:r>
    </w:p>
    <w:p w:rsidR="00883614" w:rsidRPr="00883614" w:rsidRDefault="00883614" w:rsidP="00883614">
      <w:pPr>
        <w:autoSpaceDE w:val="0"/>
        <w:autoSpaceDN w:val="0"/>
        <w:adjustRightInd w:val="0"/>
        <w:spacing w:after="120"/>
        <w:ind w:left="-450" w:right="-511"/>
        <w:jc w:val="both"/>
        <w:rPr>
          <w:rFonts w:ascii="Arial" w:hAnsi="Arial" w:cs="Arial"/>
          <w:b/>
        </w:rPr>
      </w:pPr>
      <w:r w:rsidRPr="00883614">
        <w:rPr>
          <w:rFonts w:asciiTheme="minorBidi" w:hAnsiTheme="minorBidi" w:cstheme="minorBidi"/>
          <w:noProof/>
        </w:rPr>
        <mc:AlternateContent>
          <mc:Choice Requires="wps">
            <w:drawing>
              <wp:anchor distT="0" distB="0" distL="114300" distR="114300" simplePos="0" relativeHeight="251670528" behindDoc="0" locked="0" layoutInCell="1" allowOverlap="1" wp14:anchorId="340948BE" wp14:editId="6338826E">
                <wp:simplePos x="0" y="0"/>
                <wp:positionH relativeFrom="margin">
                  <wp:align>left</wp:align>
                </wp:positionH>
                <wp:positionV relativeFrom="paragraph">
                  <wp:posOffset>5577</wp:posOffset>
                </wp:positionV>
                <wp:extent cx="5748655" cy="422275"/>
                <wp:effectExtent l="0" t="0" r="2349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3.8: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0948BE" id="Text Box 11" o:spid="_x0000_s1035" type="#_x0000_t202" style="position:absolute;left:0;text-align:left;margin-left:0;margin-top:.45pt;width:452.65pt;height:33.25pt;z-index:2516705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3.8: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rPr>
      </w:pPr>
    </w:p>
    <w:p w:rsidR="00883614" w:rsidRPr="00883614" w:rsidRDefault="00883614" w:rsidP="00ED110C">
      <w:pPr>
        <w:tabs>
          <w:tab w:val="left" w:pos="180"/>
        </w:tabs>
        <w:autoSpaceDE w:val="0"/>
        <w:autoSpaceDN w:val="0"/>
        <w:adjustRightInd w:val="0"/>
        <w:spacing w:after="120"/>
        <w:ind w:right="-511"/>
        <w:jc w:val="both"/>
        <w:rPr>
          <w:rFonts w:ascii="Arial" w:hAnsi="Arial" w:cs="Arial"/>
          <w:u w:val="single"/>
        </w:rPr>
      </w:pPr>
      <w:r w:rsidRPr="00883614">
        <w:rPr>
          <w:rFonts w:ascii="Arial" w:hAnsi="Arial" w:cs="Arial"/>
        </w:rPr>
        <w:t>3.9</w:t>
      </w:r>
      <w:r w:rsidRPr="00883614">
        <w:rPr>
          <w:rFonts w:ascii="Arial" w:hAnsi="Arial" w:cs="Arial"/>
        </w:rPr>
        <w:tab/>
      </w:r>
      <w:r w:rsidRPr="00883614">
        <w:rPr>
          <w:rFonts w:ascii="Arial" w:hAnsi="Arial" w:cs="Arial"/>
          <w:u w:val="single"/>
        </w:rPr>
        <w:t>FWA, BWA and Fixed (point-to-multipoint) links including (WLL and Mesh)</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No change in fee formula. Modification proposed to Note 9 (Spectrum Fees Regulations V3.0) as follows:</w:t>
      </w:r>
    </w:p>
    <w:p w:rsidR="00883614" w:rsidRPr="00883614" w:rsidRDefault="00883614" w:rsidP="00883614">
      <w:pPr>
        <w:numPr>
          <w:ilvl w:val="0"/>
          <w:numId w:val="18"/>
        </w:numPr>
        <w:autoSpaceDE w:val="0"/>
        <w:autoSpaceDN w:val="0"/>
        <w:adjustRightInd w:val="0"/>
        <w:spacing w:before="120" w:after="80"/>
        <w:ind w:left="720"/>
        <w:rPr>
          <w:rFonts w:ascii="Arial" w:hAnsi="Arial" w:cs="Arial"/>
          <w:color w:val="000000"/>
        </w:rPr>
      </w:pPr>
      <w:r w:rsidRPr="00883614">
        <w:rPr>
          <w:rFonts w:ascii="Arial" w:hAnsi="Arial" w:cs="Arial"/>
          <w:color w:val="000000"/>
        </w:rPr>
        <w:t>BW =</w:t>
      </w:r>
      <w:r w:rsidRPr="00883614">
        <w:rPr>
          <w:rFonts w:ascii="Arial" w:hAnsi="Arial" w:cs="Arial"/>
          <w:b/>
          <w:bCs/>
          <w:color w:val="000000"/>
        </w:rPr>
        <w:t xml:space="preserve"> </w:t>
      </w:r>
      <w:r w:rsidRPr="00883614">
        <w:rPr>
          <w:rFonts w:ascii="Arial" w:hAnsi="Arial" w:cs="Arial"/>
          <w:color w:val="000000"/>
        </w:rPr>
        <w:t xml:space="preserve">Total Bandwidth used (uplink and downlink) in </w:t>
      </w:r>
      <w:proofErr w:type="spellStart"/>
      <w:r w:rsidRPr="00883614">
        <w:rPr>
          <w:rFonts w:ascii="Arial" w:hAnsi="Arial" w:cs="Arial"/>
          <w:color w:val="000000"/>
        </w:rPr>
        <w:t>MHz.</w:t>
      </w:r>
      <w:proofErr w:type="spellEnd"/>
      <w:r w:rsidRPr="00883614">
        <w:rPr>
          <w:rFonts w:ascii="Arial" w:hAnsi="Arial" w:cs="Arial"/>
          <w:color w:val="000000"/>
        </w:rPr>
        <w:t xml:space="preserve"> </w:t>
      </w:r>
      <w:r w:rsidRPr="00883614">
        <w:rPr>
          <w:rFonts w:ascii="Arial" w:hAnsi="Arial" w:cs="Arial"/>
        </w:rPr>
        <w:t>For 2.4, 5 and 60 GHz bands the BW factor will be fixed at 100 regardless of the actual bandwidth used. This is because the majority of these networks use FHSS or Direct Spread Spectrum (DSS</w:t>
      </w:r>
      <w:proofErr w:type="gramStart"/>
      <w:r w:rsidRPr="00883614">
        <w:rPr>
          <w:rFonts w:ascii="Arial" w:hAnsi="Arial" w:cs="Arial"/>
        </w:rPr>
        <w:t>).</w:t>
      </w:r>
      <w:r w:rsidRPr="00883614">
        <w:rPr>
          <w:rFonts w:ascii="Arial" w:hAnsi="Arial" w:cs="Arial"/>
          <w:color w:val="000000"/>
        </w:rPr>
        <w:t>For</w:t>
      </w:r>
      <w:proofErr w:type="gramEnd"/>
      <w:r w:rsidRPr="00883614">
        <w:rPr>
          <w:rFonts w:ascii="Arial" w:hAnsi="Arial" w:cs="Arial"/>
          <w:color w:val="000000"/>
        </w:rPr>
        <w:t xml:space="preserve"> these three bands the frequency factor will be set at FF=5 regardless of the actual frequency used.</w:t>
      </w:r>
    </w:p>
    <w:p w:rsidR="00883614" w:rsidRPr="00883614" w:rsidRDefault="00883614" w:rsidP="00883614">
      <w:pPr>
        <w:numPr>
          <w:ilvl w:val="0"/>
          <w:numId w:val="18"/>
        </w:numPr>
        <w:autoSpaceDE w:val="0"/>
        <w:autoSpaceDN w:val="0"/>
        <w:adjustRightInd w:val="0"/>
        <w:spacing w:before="120" w:after="80"/>
        <w:ind w:left="720"/>
        <w:jc w:val="both"/>
        <w:rPr>
          <w:rFonts w:ascii="Arial" w:hAnsi="Arial" w:cs="Arial"/>
          <w:color w:val="000000"/>
        </w:rPr>
      </w:pPr>
      <w:r w:rsidRPr="00883614">
        <w:rPr>
          <w:rFonts w:ascii="Arial" w:hAnsi="Arial" w:cs="Arial"/>
          <w:color w:val="000000"/>
        </w:rPr>
        <w:t>CF=Coverage Factor depending on the geographical area as determined by the TRA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07"/>
        <w:gridCol w:w="1890"/>
        <w:gridCol w:w="1440"/>
      </w:tblGrid>
      <w:tr w:rsidR="00883614" w:rsidRPr="00883614" w:rsidTr="00883614">
        <w:tc>
          <w:tcPr>
            <w:tcW w:w="1098" w:type="dxa"/>
            <w:shd w:val="clear" w:color="auto" w:fill="D9D9D9" w:themeFill="background1" w:themeFillShade="D9"/>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Area</w:t>
            </w:r>
          </w:p>
        </w:tc>
        <w:tc>
          <w:tcPr>
            <w:tcW w:w="2407"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Area within Emirate or Trackside</w:t>
            </w:r>
          </w:p>
        </w:tc>
        <w:tc>
          <w:tcPr>
            <w:tcW w:w="1890"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Emirate wide</w:t>
            </w:r>
          </w:p>
        </w:tc>
        <w:tc>
          <w:tcPr>
            <w:tcW w:w="1440" w:type="dxa"/>
            <w:shd w:val="clear" w:color="auto" w:fill="auto"/>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All UAE</w:t>
            </w:r>
          </w:p>
        </w:tc>
      </w:tr>
      <w:tr w:rsidR="00883614" w:rsidRPr="00883614" w:rsidTr="00883614">
        <w:tc>
          <w:tcPr>
            <w:tcW w:w="1098" w:type="dxa"/>
            <w:shd w:val="clear" w:color="auto" w:fill="D9D9D9" w:themeFill="background1" w:themeFillShade="D9"/>
          </w:tcPr>
          <w:p w:rsidR="00883614" w:rsidRPr="00883614" w:rsidRDefault="00883614" w:rsidP="00883614">
            <w:pPr>
              <w:rPr>
                <w:rFonts w:ascii="Arial" w:hAnsi="Arial" w:cs="Arial"/>
                <w:b/>
                <w:sz w:val="22"/>
                <w:szCs w:val="22"/>
                <w:lang w:val="en-GB"/>
              </w:rPr>
            </w:pPr>
            <w:r w:rsidRPr="00883614">
              <w:rPr>
                <w:rFonts w:ascii="Arial" w:hAnsi="Arial" w:cs="Arial"/>
                <w:b/>
                <w:sz w:val="22"/>
                <w:szCs w:val="22"/>
                <w:lang w:val="en-GB"/>
              </w:rPr>
              <w:t>CF</w:t>
            </w:r>
          </w:p>
        </w:tc>
        <w:tc>
          <w:tcPr>
            <w:tcW w:w="2407"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100</w:t>
            </w:r>
          </w:p>
        </w:tc>
        <w:tc>
          <w:tcPr>
            <w:tcW w:w="1890"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1,000</w:t>
            </w:r>
          </w:p>
        </w:tc>
        <w:tc>
          <w:tcPr>
            <w:tcW w:w="1440" w:type="dxa"/>
            <w:shd w:val="clear" w:color="auto" w:fill="auto"/>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4,000</w:t>
            </w:r>
          </w:p>
        </w:tc>
      </w:tr>
    </w:tbl>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The trackside category of railways and urban railways (Metro, Tram) having outdoor Wi-Fi along the trackside will have the CF=100.</w:t>
      </w:r>
    </w:p>
    <w:p w:rsidR="00090FAF" w:rsidRDefault="00090FAF">
      <w:pPr>
        <w:rPr>
          <w:rFonts w:ascii="Arial" w:hAnsi="Arial" w:cs="Arial"/>
        </w:rPr>
      </w:pPr>
      <w:r>
        <w:rPr>
          <w:rFonts w:ascii="Arial" w:hAnsi="Arial" w:cs="Arial"/>
        </w:rPr>
        <w:br w:type="page"/>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lastRenderedPageBreak/>
        <w:t xml:space="preserve">Etisalat or </w:t>
      </w:r>
      <w:r w:rsidR="00ED110C">
        <w:rPr>
          <w:rFonts w:ascii="Arial" w:hAnsi="Arial" w:cs="Arial"/>
        </w:rPr>
        <w:t>EITC</w:t>
      </w:r>
      <w:r w:rsidRPr="00883614">
        <w:rPr>
          <w:rFonts w:ascii="Arial" w:hAnsi="Arial" w:cs="Arial"/>
        </w:rPr>
        <w:t xml:space="preserve"> can request for one nationwide authorization for 2.4/5/60 GHz (combining outdoor </w:t>
      </w:r>
      <w:proofErr w:type="spellStart"/>
      <w:r w:rsidRPr="00883614">
        <w:rPr>
          <w:rFonts w:ascii="Arial" w:hAnsi="Arial" w:cs="Arial"/>
        </w:rPr>
        <w:t>WiFi</w:t>
      </w:r>
      <w:proofErr w:type="spellEnd"/>
      <w:r w:rsidRPr="00883614">
        <w:rPr>
          <w:rFonts w:ascii="Arial" w:hAnsi="Arial" w:cs="Arial"/>
        </w:rPr>
        <w:t xml:space="preserve">, P-P and PMP). Other entities can only request for emirate wide or smaller areas. The Fixed Radio Service Regulations applies to all P-P and PMP links. </w:t>
      </w:r>
    </w:p>
    <w:p w:rsidR="00883614" w:rsidRPr="00883614" w:rsidRDefault="00883614" w:rsidP="00883614">
      <w:pPr>
        <w:numPr>
          <w:ilvl w:val="0"/>
          <w:numId w:val="18"/>
        </w:numPr>
        <w:spacing w:after="120"/>
        <w:ind w:left="720"/>
        <w:jc w:val="both"/>
        <w:rPr>
          <w:rFonts w:ascii="Arial" w:hAnsi="Arial" w:cs="Arial"/>
        </w:rPr>
      </w:pPr>
      <w:r w:rsidRPr="00883614">
        <w:rPr>
          <w:rFonts w:ascii="Arial" w:hAnsi="Arial" w:cs="Arial"/>
        </w:rPr>
        <w:t>FF= Frequency Factor for frequencies below 2 GHz shall be FF =500. For other ranges the FF value shall be determined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2923"/>
      </w:tblGrid>
      <w:tr w:rsidR="00883614" w:rsidRPr="00883614" w:rsidTr="00883614">
        <w:trPr>
          <w:trHeight w:val="390"/>
          <w:jc w:val="center"/>
        </w:trPr>
        <w:tc>
          <w:tcPr>
            <w:tcW w:w="2921" w:type="dxa"/>
            <w:shd w:val="clear" w:color="auto" w:fill="D9D9D9" w:themeFill="background1" w:themeFillShade="D9"/>
          </w:tcPr>
          <w:p w:rsidR="00883614" w:rsidRPr="00883614" w:rsidRDefault="00883614" w:rsidP="00883614">
            <w:pPr>
              <w:spacing w:after="120"/>
              <w:jc w:val="center"/>
              <w:rPr>
                <w:rFonts w:ascii="Arial" w:hAnsi="Arial" w:cs="Arial"/>
                <w:b/>
                <w:bCs/>
                <w:sz w:val="22"/>
                <w:szCs w:val="22"/>
              </w:rPr>
            </w:pPr>
            <w:r w:rsidRPr="00883614">
              <w:rPr>
                <w:rFonts w:ascii="Arial" w:hAnsi="Arial" w:cs="Arial"/>
                <w:b/>
                <w:bCs/>
                <w:sz w:val="22"/>
                <w:szCs w:val="22"/>
              </w:rPr>
              <w:t>Frequency Range</w:t>
            </w:r>
          </w:p>
        </w:tc>
        <w:tc>
          <w:tcPr>
            <w:tcW w:w="2923" w:type="dxa"/>
            <w:shd w:val="clear" w:color="auto" w:fill="D9D9D9" w:themeFill="background1" w:themeFillShade="D9"/>
          </w:tcPr>
          <w:p w:rsidR="00883614" w:rsidRPr="00883614" w:rsidRDefault="00883614" w:rsidP="00883614">
            <w:pPr>
              <w:spacing w:after="120"/>
              <w:jc w:val="center"/>
              <w:rPr>
                <w:rFonts w:ascii="Arial" w:hAnsi="Arial" w:cs="Arial"/>
                <w:b/>
                <w:bCs/>
                <w:sz w:val="22"/>
                <w:szCs w:val="22"/>
              </w:rPr>
            </w:pPr>
            <w:r w:rsidRPr="00883614">
              <w:rPr>
                <w:rFonts w:ascii="Arial" w:hAnsi="Arial" w:cs="Arial"/>
                <w:b/>
                <w:bCs/>
                <w:sz w:val="22"/>
                <w:szCs w:val="22"/>
              </w:rPr>
              <w:t>Frequency Factor (FF)</w:t>
            </w:r>
          </w:p>
        </w:tc>
      </w:tr>
      <w:tr w:rsidR="00883614" w:rsidRPr="00883614" w:rsidTr="00883614">
        <w:trPr>
          <w:trHeight w:val="265"/>
          <w:jc w:val="center"/>
        </w:trPr>
        <w:tc>
          <w:tcPr>
            <w:tcW w:w="2921"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2 GHz - 6 GHz</w:t>
            </w:r>
          </w:p>
        </w:tc>
        <w:tc>
          <w:tcPr>
            <w:tcW w:w="2923"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5</w:t>
            </w:r>
          </w:p>
        </w:tc>
      </w:tr>
      <w:tr w:rsidR="00883614" w:rsidRPr="00883614" w:rsidTr="00883614">
        <w:trPr>
          <w:trHeight w:val="265"/>
          <w:jc w:val="center"/>
        </w:trPr>
        <w:tc>
          <w:tcPr>
            <w:tcW w:w="2921"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6 GHz - 11 GHz</w:t>
            </w:r>
          </w:p>
        </w:tc>
        <w:tc>
          <w:tcPr>
            <w:tcW w:w="2923"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4</w:t>
            </w:r>
          </w:p>
        </w:tc>
      </w:tr>
      <w:tr w:rsidR="00883614" w:rsidRPr="00883614" w:rsidTr="00883614">
        <w:trPr>
          <w:trHeight w:val="247"/>
          <w:jc w:val="center"/>
        </w:trPr>
        <w:tc>
          <w:tcPr>
            <w:tcW w:w="2921"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11 GHz - 14 GHz</w:t>
            </w:r>
          </w:p>
        </w:tc>
        <w:tc>
          <w:tcPr>
            <w:tcW w:w="2923"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3</w:t>
            </w:r>
          </w:p>
        </w:tc>
      </w:tr>
      <w:tr w:rsidR="00883614" w:rsidRPr="00883614" w:rsidTr="00883614">
        <w:trPr>
          <w:trHeight w:val="265"/>
          <w:jc w:val="center"/>
        </w:trPr>
        <w:tc>
          <w:tcPr>
            <w:tcW w:w="2921"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14 GHz - 40 GHz</w:t>
            </w:r>
          </w:p>
        </w:tc>
        <w:tc>
          <w:tcPr>
            <w:tcW w:w="2923"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2</w:t>
            </w:r>
          </w:p>
        </w:tc>
      </w:tr>
      <w:tr w:rsidR="00883614" w:rsidRPr="00883614" w:rsidTr="00883614">
        <w:trPr>
          <w:trHeight w:val="70"/>
          <w:jc w:val="center"/>
        </w:trPr>
        <w:tc>
          <w:tcPr>
            <w:tcW w:w="2921"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 xml:space="preserve">&gt; 40 GHz </w:t>
            </w:r>
          </w:p>
        </w:tc>
        <w:tc>
          <w:tcPr>
            <w:tcW w:w="2923" w:type="dxa"/>
          </w:tcPr>
          <w:p w:rsidR="00883614" w:rsidRPr="00883614" w:rsidRDefault="00883614" w:rsidP="00883614">
            <w:pPr>
              <w:rPr>
                <w:rFonts w:ascii="Arial" w:hAnsi="Arial" w:cs="Arial"/>
                <w:bCs/>
                <w:sz w:val="22"/>
                <w:szCs w:val="22"/>
                <w:lang w:val="en-GB"/>
              </w:rPr>
            </w:pPr>
            <w:r w:rsidRPr="00883614">
              <w:rPr>
                <w:rFonts w:ascii="Arial" w:hAnsi="Arial" w:cs="Arial"/>
                <w:bCs/>
                <w:sz w:val="22"/>
                <w:szCs w:val="22"/>
                <w:lang w:val="en-GB"/>
              </w:rPr>
              <w:t>1</w:t>
            </w:r>
          </w:p>
        </w:tc>
      </w:tr>
    </w:tbl>
    <w:p w:rsidR="00883614" w:rsidRPr="00883614" w:rsidRDefault="00090FAF" w:rsidP="00090FAF">
      <w:pPr>
        <w:tabs>
          <w:tab w:val="left" w:pos="1753"/>
        </w:tabs>
        <w:autoSpaceDE w:val="0"/>
        <w:autoSpaceDN w:val="0"/>
        <w:adjustRightInd w:val="0"/>
        <w:spacing w:after="120"/>
        <w:ind w:left="-450" w:right="-511"/>
        <w:jc w:val="both"/>
        <w:rPr>
          <w:rFonts w:ascii="Arial" w:hAnsi="Arial" w:cs="Arial"/>
          <w:b/>
        </w:rPr>
      </w:pPr>
      <w:r>
        <w:rPr>
          <w:rFonts w:ascii="Arial" w:hAnsi="Arial" w:cs="Arial"/>
        </w:rPr>
        <w:tab/>
      </w:r>
      <w:r w:rsidR="00ED110C" w:rsidRPr="00883614">
        <w:rPr>
          <w:rFonts w:asciiTheme="minorBidi" w:hAnsiTheme="minorBidi" w:cstheme="minorBidi"/>
          <w:noProof/>
        </w:rPr>
        <mc:AlternateContent>
          <mc:Choice Requires="wps">
            <w:drawing>
              <wp:anchor distT="0" distB="0" distL="114300" distR="114300" simplePos="0" relativeHeight="251671552" behindDoc="0" locked="0" layoutInCell="1" allowOverlap="1" wp14:anchorId="09F094E6" wp14:editId="6D8CF459">
                <wp:simplePos x="0" y="0"/>
                <wp:positionH relativeFrom="margin">
                  <wp:align>left</wp:align>
                </wp:positionH>
                <wp:positionV relativeFrom="paragraph">
                  <wp:posOffset>50110</wp:posOffset>
                </wp:positionV>
                <wp:extent cx="5685183" cy="422275"/>
                <wp:effectExtent l="0" t="0" r="1079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83"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3.9: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F094E6" id="Text Box 12" o:spid="_x0000_s1036" type="#_x0000_t202" style="position:absolute;left:0;text-align:left;margin-left:0;margin-top:3.95pt;width:447.65pt;height:33.25pt;z-index:2516715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3.9: Do you agree with the TRA’s proposal?</w:t>
                      </w:r>
                    </w:p>
                  </w:txbxContent>
                </v:textbox>
                <w10:wrap anchorx="margin"/>
              </v:shape>
            </w:pict>
          </mc:Fallback>
        </mc:AlternateContent>
      </w:r>
      <w:r w:rsidR="00883614" w:rsidRPr="00883614">
        <w:rPr>
          <w:rFonts w:ascii="Arial" w:hAnsi="Arial" w:cs="Arial"/>
        </w:rPr>
        <w:t xml:space="preserve"> </w:t>
      </w:r>
    </w:p>
    <w:p w:rsidR="00883614" w:rsidRPr="00883614" w:rsidRDefault="00883614" w:rsidP="00ED110C">
      <w:pPr>
        <w:tabs>
          <w:tab w:val="left" w:pos="180"/>
        </w:tabs>
        <w:autoSpaceDE w:val="0"/>
        <w:autoSpaceDN w:val="0"/>
        <w:adjustRightInd w:val="0"/>
        <w:spacing w:after="120"/>
        <w:ind w:right="-511"/>
        <w:jc w:val="both"/>
        <w:rPr>
          <w:rFonts w:ascii="Arial" w:hAnsi="Arial" w:cs="Arial"/>
        </w:rPr>
      </w:pPr>
    </w:p>
    <w:p w:rsidR="00883614" w:rsidRPr="00883614" w:rsidRDefault="00883614" w:rsidP="00ED110C">
      <w:pPr>
        <w:tabs>
          <w:tab w:val="left" w:pos="180"/>
        </w:tabs>
        <w:autoSpaceDE w:val="0"/>
        <w:autoSpaceDN w:val="0"/>
        <w:adjustRightInd w:val="0"/>
        <w:spacing w:after="120"/>
        <w:ind w:right="-511"/>
        <w:jc w:val="both"/>
        <w:rPr>
          <w:rFonts w:ascii="Arial" w:hAnsi="Arial" w:cs="Arial"/>
          <w:u w:val="single"/>
        </w:rPr>
      </w:pPr>
      <w:r w:rsidRPr="00883614">
        <w:rPr>
          <w:rFonts w:ascii="Arial" w:hAnsi="Arial" w:cs="Arial"/>
        </w:rPr>
        <w:t>3.10</w:t>
      </w:r>
      <w:r w:rsidRPr="00883614">
        <w:rPr>
          <w:rFonts w:ascii="Arial" w:hAnsi="Arial" w:cs="Arial"/>
          <w:u w:val="single"/>
        </w:rPr>
        <w:t xml:space="preserve"> GMPCS</w:t>
      </w:r>
    </w:p>
    <w:p w:rsidR="00883614" w:rsidRPr="00883614" w:rsidRDefault="00883614" w:rsidP="00ED110C">
      <w:pPr>
        <w:autoSpaceDE w:val="0"/>
        <w:autoSpaceDN w:val="0"/>
        <w:adjustRightInd w:val="0"/>
        <w:spacing w:after="120"/>
        <w:ind w:right="-511"/>
        <w:jc w:val="both"/>
        <w:rPr>
          <w:rFonts w:ascii="Arial" w:hAnsi="Arial" w:cs="Arial"/>
          <w:iCs/>
        </w:rPr>
      </w:pPr>
      <w:r w:rsidRPr="00883614">
        <w:rPr>
          <w:rFonts w:ascii="Arial" w:hAnsi="Arial" w:cs="Arial"/>
          <w:iCs/>
        </w:rPr>
        <w:t>Fee article to be removed</w:t>
      </w:r>
    </w:p>
    <w:p w:rsidR="00883614" w:rsidRPr="00883614" w:rsidRDefault="00883614" w:rsidP="00090FAF">
      <w:pPr>
        <w:autoSpaceDE w:val="0"/>
        <w:autoSpaceDN w:val="0"/>
        <w:adjustRightInd w:val="0"/>
        <w:spacing w:after="120"/>
        <w:ind w:left="-450" w:right="-511"/>
        <w:jc w:val="both"/>
        <w:rPr>
          <w:rFonts w:ascii="Arial" w:hAnsi="Arial" w:cs="Arial"/>
          <w:iCs/>
        </w:rPr>
      </w:pPr>
      <w:r w:rsidRPr="00883614">
        <w:rPr>
          <w:rFonts w:asciiTheme="minorBidi" w:hAnsiTheme="minorBidi" w:cstheme="minorBidi"/>
          <w:noProof/>
        </w:rPr>
        <mc:AlternateContent>
          <mc:Choice Requires="wps">
            <w:drawing>
              <wp:anchor distT="0" distB="0" distL="114300" distR="114300" simplePos="0" relativeHeight="251698176" behindDoc="0" locked="0" layoutInCell="1" allowOverlap="1" wp14:anchorId="5386EE65" wp14:editId="7A748077">
                <wp:simplePos x="0" y="0"/>
                <wp:positionH relativeFrom="margin">
                  <wp:align>left</wp:align>
                </wp:positionH>
                <wp:positionV relativeFrom="paragraph">
                  <wp:posOffset>13888</wp:posOffset>
                </wp:positionV>
                <wp:extent cx="5812154" cy="422274"/>
                <wp:effectExtent l="0" t="0" r="17780" b="247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4" cy="422274"/>
                        </a:xfrm>
                        <a:prstGeom prst="rect">
                          <a:avLst/>
                        </a:prstGeom>
                        <a:solidFill>
                          <a:srgbClr val="C6D9F1"/>
                        </a:solidFill>
                        <a:ln w="9525">
                          <a:solidFill>
                            <a:srgbClr val="000000"/>
                          </a:solidFill>
                          <a:miter lim="800000"/>
                          <a:headEnd/>
                          <a:tailEnd/>
                        </a:ln>
                      </wps:spPr>
                      <wps:txbx>
                        <w:txbxContent>
                          <w:p w:rsidR="00883614" w:rsidRPr="00ED110C" w:rsidRDefault="00883614" w:rsidP="00ED110C">
                            <w:pPr>
                              <w:ind w:left="1530" w:hanging="1530"/>
                              <w:rPr>
                                <w:rFonts w:asciiTheme="minorBidi" w:hAnsiTheme="minorBidi" w:cstheme="minorBidi"/>
                              </w:rPr>
                            </w:pPr>
                            <w:r w:rsidRPr="00ED110C">
                              <w:rPr>
                                <w:rFonts w:asciiTheme="minorBidi" w:hAnsiTheme="minorBidi" w:cstheme="minorBidi"/>
                                <w:sz w:val="22"/>
                                <w:szCs w:val="22"/>
                              </w:rPr>
                              <w:t>Question 3.10: Do you agree with the TRA’s proposal to remove the GMPCS fee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86EE65" id="Text Box 42" o:spid="_x0000_s1037" type="#_x0000_t202" style="position:absolute;left:0;text-align:left;margin-left:0;margin-top:1.1pt;width:457.65pt;height:33.25pt;z-index:25169817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" fillcolor="#c6d9f1">
                <v:textbox style="mso-fit-shape-to-text:t">
                  <w:txbxContent>
                    <w:p w:rsidR="00883614" w:rsidRPr="00ED110C" w:rsidRDefault="00883614" w:rsidP="00ED110C">
                      <w:pPr>
                        <w:ind w:left="1530" w:hanging="1530"/>
                        <w:rPr>
                          <w:rFonts w:asciiTheme="minorBidi" w:hAnsiTheme="minorBidi" w:cstheme="minorBidi"/>
                        </w:rPr>
                      </w:pPr>
                      <w:r w:rsidRPr="00ED110C">
                        <w:rPr>
                          <w:rFonts w:asciiTheme="minorBidi" w:hAnsiTheme="minorBidi" w:cstheme="minorBidi"/>
                          <w:sz w:val="22"/>
                          <w:szCs w:val="22"/>
                        </w:rPr>
                        <w:t>Question 3.10: Do you agree with the TRA’s proposal to remove the GMPCS fee article?</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rPr>
      </w:pPr>
      <w:r w:rsidRPr="00883614">
        <w:rPr>
          <w:rFonts w:ascii="Arial" w:hAnsi="Arial" w:cs="Arial"/>
        </w:rPr>
        <w:t>3.11</w:t>
      </w:r>
      <w:r w:rsidRPr="00883614">
        <w:rPr>
          <w:rFonts w:ascii="Arial" w:hAnsi="Arial" w:cs="Arial"/>
          <w:u w:val="single"/>
        </w:rPr>
        <w:t xml:space="preserve"> Amateur Radio</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Frequency Spectrum Fees are set at 100 (AED). </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Fees are to be paid to the Authority, on the issue, modification or renewal of an Authorization. Fees shall be non-refundable and collected in advance for applying registering authorizing, issuing or renewing Authorization on a yearly basis.</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the call sign defined in the authorization shall require a new authorization.</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add or remove frequencies or equipment to the authorization shall require a modification to the authorization </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change the address, location of use or amateur class status of the authorization shall require a modification to the authorization </w:t>
      </w:r>
    </w:p>
    <w:p w:rsidR="00883614" w:rsidRPr="00883614" w:rsidRDefault="00883614" w:rsidP="00090FAF">
      <w:pPr>
        <w:autoSpaceDE w:val="0"/>
        <w:autoSpaceDN w:val="0"/>
        <w:adjustRightInd w:val="0"/>
        <w:spacing w:after="120"/>
        <w:ind w:left="-450" w:right="-511"/>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67456" behindDoc="0" locked="0" layoutInCell="1" allowOverlap="1" wp14:anchorId="62714506" wp14:editId="2E71D152">
                <wp:simplePos x="0" y="0"/>
                <wp:positionH relativeFrom="margin">
                  <wp:align>right</wp:align>
                </wp:positionH>
                <wp:positionV relativeFrom="paragraph">
                  <wp:posOffset>22197</wp:posOffset>
                </wp:positionV>
                <wp:extent cx="5693134" cy="422275"/>
                <wp:effectExtent l="0" t="0" r="2222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3.11: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714506" id="Text Box 7" o:spid="_x0000_s1038" type="#_x0000_t202" style="position:absolute;left:0;text-align:left;margin-left:397.1pt;margin-top:1.75pt;width:448.3pt;height:33.25pt;z-index:2516674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3.11: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090FAF" w:rsidRDefault="00090FAF">
      <w:pPr>
        <w:rPr>
          <w:rFonts w:ascii="Arial" w:hAnsi="Arial" w:cs="Arial"/>
          <w:u w:val="single"/>
        </w:rPr>
      </w:pPr>
      <w:r>
        <w:rPr>
          <w:rFonts w:ascii="Arial" w:hAnsi="Arial" w:cs="Arial"/>
          <w:u w:val="single"/>
        </w:rPr>
        <w:br w:type="page"/>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lastRenderedPageBreak/>
        <w:t xml:space="preserve">3.12 </w:t>
      </w:r>
      <w:r w:rsidRPr="00883614">
        <w:rPr>
          <w:rFonts w:ascii="Arial" w:hAnsi="Arial" w:cs="Arial"/>
          <w:u w:val="single"/>
        </w:rPr>
        <w:tab/>
        <w:t>Aircraft/Helicopter</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2000 (AED). </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the registration or call sign of the authorization shall require a new authorization.</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add or remove frequencies or equipment to the authorization shall require a modification to the authorization.</w: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72576" behindDoc="0" locked="0" layoutInCell="1" allowOverlap="1" wp14:anchorId="5F77FDF8" wp14:editId="1957025D">
                <wp:simplePos x="0" y="0"/>
                <wp:positionH relativeFrom="margin">
                  <wp:align>left</wp:align>
                </wp:positionH>
                <wp:positionV relativeFrom="paragraph">
                  <wp:posOffset>12755</wp:posOffset>
                </wp:positionV>
                <wp:extent cx="5724939" cy="422275"/>
                <wp:effectExtent l="0" t="0" r="285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39"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3.12: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77FDF8" id="Text Box 13" o:spid="_x0000_s1039" type="#_x0000_t202" style="position:absolute;left:0;text-align:left;margin-left:0;margin-top:1pt;width:450.8pt;height:33.25pt;z-index:25167257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3.12: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3.13</w:t>
      </w:r>
      <w:r w:rsidRPr="00883614">
        <w:rPr>
          <w:rFonts w:ascii="Arial" w:hAnsi="Arial" w:cs="Arial"/>
          <w:u w:val="single"/>
        </w:rPr>
        <w:tab/>
        <w:t>Gliders/Balloons</w:t>
      </w:r>
    </w:p>
    <w:p w:rsid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500 (AED). </w:t>
      </w:r>
    </w:p>
    <w:p w:rsidR="00883614" w:rsidRPr="00883614" w:rsidRDefault="00ED110C" w:rsidP="00090FAF">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73600" behindDoc="0" locked="0" layoutInCell="1" allowOverlap="1" wp14:anchorId="3A027982" wp14:editId="0BFC5442">
                <wp:simplePos x="0" y="0"/>
                <wp:positionH relativeFrom="margin">
                  <wp:align>right</wp:align>
                </wp:positionH>
                <wp:positionV relativeFrom="paragraph">
                  <wp:posOffset>10381</wp:posOffset>
                </wp:positionV>
                <wp:extent cx="5698067" cy="422275"/>
                <wp:effectExtent l="0" t="0" r="1714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3.13: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027982" id="Text Box 18" o:spid="_x0000_s1040" type="#_x0000_t202" style="position:absolute;left:0;text-align:left;margin-left:397.45pt;margin-top:.8pt;width:448.65pt;height:33.25pt;z-index:2516736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3.13: Do you agree with the TRA’s proposal?</w:t>
                      </w:r>
                    </w:p>
                  </w:txbxContent>
                </v:textbox>
                <w10:wrap anchorx="margin"/>
              </v:shape>
            </w:pict>
          </mc:Fallback>
        </mc:AlternateConten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3.14</w:t>
      </w:r>
      <w:r w:rsidRPr="00883614">
        <w:rPr>
          <w:rFonts w:ascii="Arial" w:hAnsi="Arial" w:cs="Arial"/>
          <w:u w:val="single"/>
        </w:rPr>
        <w:tab/>
        <w:t>Fishing Boat</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100 (AED). </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the registration, call sign, MMSI or type of boat defined in the authorization shall require a new authorization.</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add or remove frequencies or equipment to the authorization shall require a modification to the authorization </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change the ship name or class of ship defined in the authorization shall require a modification to the authorization </w:t>
      </w:r>
    </w:p>
    <w:p w:rsidR="00883614" w:rsidRPr="00883614" w:rsidRDefault="00883614" w:rsidP="00883614">
      <w:pPr>
        <w:autoSpaceDE w:val="0"/>
        <w:autoSpaceDN w:val="0"/>
        <w:adjustRightInd w:val="0"/>
        <w:spacing w:after="120"/>
        <w:ind w:left="-450" w:right="-511"/>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74624" behindDoc="0" locked="0" layoutInCell="1" allowOverlap="1" wp14:anchorId="6A392E42" wp14:editId="2EB0825A">
                <wp:simplePos x="0" y="0"/>
                <wp:positionH relativeFrom="margin">
                  <wp:align>right</wp:align>
                </wp:positionH>
                <wp:positionV relativeFrom="paragraph">
                  <wp:posOffset>6295</wp:posOffset>
                </wp:positionV>
                <wp:extent cx="5698067" cy="422275"/>
                <wp:effectExtent l="0" t="0" r="1714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3.14: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392E42" id="Text Box 19" o:spid="_x0000_s1041" type="#_x0000_t202" style="position:absolute;left:0;text-align:left;margin-left:397.45pt;margin-top:.5pt;width:448.65pt;height:33.25pt;z-index:2516746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3.14: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090FAF" w:rsidRDefault="00090FAF">
      <w:pPr>
        <w:rPr>
          <w:rFonts w:ascii="Arial" w:hAnsi="Arial" w:cs="Arial"/>
          <w:u w:val="single"/>
        </w:rPr>
      </w:pPr>
      <w:r>
        <w:rPr>
          <w:rFonts w:ascii="Arial" w:hAnsi="Arial" w:cs="Arial"/>
          <w:u w:val="single"/>
        </w:rPr>
        <w:br w:type="page"/>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lastRenderedPageBreak/>
        <w:t>3.15</w:t>
      </w:r>
      <w:r w:rsidRPr="00883614">
        <w:rPr>
          <w:rFonts w:ascii="Arial" w:hAnsi="Arial" w:cs="Arial"/>
          <w:u w:val="single"/>
        </w:rPr>
        <w:tab/>
        <w:t>Pleasure Boat</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500 (AED). </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the registration, call sign, MMSI or type of boat defined in the authorization shall require a new authorization.</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add or remove frequencies or equipment to the authorization shall require a modification to the authorization. </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change the ship name or class of ship defined in the authorization shall require a modification to the authorization. </w:t>
      </w:r>
    </w:p>
    <w:p w:rsidR="00883614" w:rsidRPr="00883614" w:rsidRDefault="00883614" w:rsidP="00883614">
      <w:pPr>
        <w:autoSpaceDE w:val="0"/>
        <w:autoSpaceDN w:val="0"/>
        <w:adjustRightInd w:val="0"/>
        <w:spacing w:after="120"/>
        <w:ind w:left="-450" w:right="-511"/>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75648" behindDoc="0" locked="0" layoutInCell="1" allowOverlap="1" wp14:anchorId="44859182" wp14:editId="532C07C2">
                <wp:simplePos x="0" y="0"/>
                <wp:positionH relativeFrom="margin">
                  <wp:align>center</wp:align>
                </wp:positionH>
                <wp:positionV relativeFrom="paragraph">
                  <wp:posOffset>19050</wp:posOffset>
                </wp:positionV>
                <wp:extent cx="5698067" cy="422275"/>
                <wp:effectExtent l="0" t="0" r="1714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3.15: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859182" id="Text Box 20" o:spid="_x0000_s1042" type="#_x0000_t202" style="position:absolute;left:0;text-align:left;margin-left:0;margin-top:1.5pt;width:448.65pt;height:33.25pt;z-index:25167564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3.15: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3.16</w:t>
      </w:r>
      <w:r w:rsidRPr="00883614">
        <w:rPr>
          <w:rFonts w:ascii="Arial" w:hAnsi="Arial" w:cs="Arial"/>
          <w:u w:val="single"/>
        </w:rPr>
        <w:tab/>
        <w:t>Ships and Rigs</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1000 (AED). </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the registration, call sign, MMSI or type of boat defined in the authorization shall require a new authorization.</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add or remove frequencies or equipment to the authorization shall require a modification to the authorization. </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change the ship name or class of ship defined in the authorization shall require a modification to the authorization.</w: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76672" behindDoc="0" locked="0" layoutInCell="1" allowOverlap="1" wp14:anchorId="5B328E04" wp14:editId="3D7F28EA">
                <wp:simplePos x="0" y="0"/>
                <wp:positionH relativeFrom="margin">
                  <wp:align>center</wp:align>
                </wp:positionH>
                <wp:positionV relativeFrom="paragraph">
                  <wp:posOffset>0</wp:posOffset>
                </wp:positionV>
                <wp:extent cx="5698067" cy="422275"/>
                <wp:effectExtent l="0" t="0" r="1714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3.16: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328E04" id="Text Box 21" o:spid="_x0000_s1043" type="#_x0000_t202" style="position:absolute;left:0;text-align:left;margin-left:0;margin-top:0;width:448.65pt;height:33.25pt;z-index:25167667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3.16: Do you agree with the TRA’s proposal?</w:t>
                      </w:r>
                    </w:p>
                  </w:txbxContent>
                </v:textbox>
                <w10:wrap anchorx="margin"/>
              </v:shape>
            </w:pict>
          </mc:Fallback>
        </mc:AlternateConten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3.17</w:t>
      </w:r>
      <w:r w:rsidRPr="00883614">
        <w:rPr>
          <w:rFonts w:ascii="Arial" w:hAnsi="Arial" w:cs="Arial"/>
          <w:u w:val="single"/>
        </w:rPr>
        <w:tab/>
        <w:t>Marine Buoys</w:t>
      </w:r>
    </w:p>
    <w:p w:rsid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0 (AED). </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77696" behindDoc="0" locked="0" layoutInCell="1" allowOverlap="1" wp14:anchorId="52515D57" wp14:editId="1676C5A0">
                <wp:simplePos x="0" y="0"/>
                <wp:positionH relativeFrom="margin">
                  <wp:align>center</wp:align>
                </wp:positionH>
                <wp:positionV relativeFrom="paragraph">
                  <wp:posOffset>8890</wp:posOffset>
                </wp:positionV>
                <wp:extent cx="5698067" cy="422275"/>
                <wp:effectExtent l="0" t="0" r="1714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3.17: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515D57" id="Text Box 22" o:spid="_x0000_s1044" type="#_x0000_t202" style="position:absolute;left:0;text-align:left;margin-left:0;margin-top:.7pt;width:448.65pt;height:33.25pt;z-index:25167769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3.17: Do you agree with the TRA’s proposal?</w:t>
                      </w:r>
                    </w:p>
                  </w:txbxContent>
                </v:textbox>
                <w10:wrap anchorx="margin"/>
              </v:shape>
            </w:pict>
          </mc:Fallback>
        </mc:AlternateConten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090FAF" w:rsidRDefault="00090FAF">
      <w:pPr>
        <w:rPr>
          <w:rFonts w:ascii="Arial" w:hAnsi="Arial" w:cs="Arial"/>
          <w:u w:val="single"/>
        </w:rPr>
      </w:pPr>
      <w:r>
        <w:rPr>
          <w:rFonts w:ascii="Arial" w:hAnsi="Arial" w:cs="Arial"/>
          <w:u w:val="single"/>
        </w:rPr>
        <w:br w:type="page"/>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lastRenderedPageBreak/>
        <w:t>3.18 Earth Station (including Feeder link)</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25000 (AED). </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This authorization category includes feeder links and is required for any Earth Station either receive only or transmit only or transmit and receive.</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80768" behindDoc="0" locked="0" layoutInCell="1" allowOverlap="1" wp14:anchorId="658837A1" wp14:editId="35CB17A5">
                <wp:simplePos x="0" y="0"/>
                <wp:positionH relativeFrom="margin">
                  <wp:align>center</wp:align>
                </wp:positionH>
                <wp:positionV relativeFrom="paragraph">
                  <wp:posOffset>37465</wp:posOffset>
                </wp:positionV>
                <wp:extent cx="5698067" cy="422275"/>
                <wp:effectExtent l="0" t="0" r="17145"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3.18: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8837A1" id="Text Box 26" o:spid="_x0000_s1045" type="#_x0000_t202" style="position:absolute;left:0;text-align:left;margin-left:0;margin-top:2.95pt;width:448.65pt;height:33.25pt;z-index:2516807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3.18: Do you agree with the TRA’s proposal?</w:t>
                      </w:r>
                    </w:p>
                  </w:txbxContent>
                </v:textbox>
                <w10:wrap anchorx="margin"/>
              </v:shape>
            </w:pict>
          </mc:Fallback>
        </mc:AlternateContent>
      </w:r>
      <w:r w:rsidRPr="00883614">
        <w:rPr>
          <w:rFonts w:ascii="Arial" w:hAnsi="Arial" w:cs="Arial"/>
        </w:rPr>
        <w:t xml:space="preserve"> </w:t>
      </w:r>
    </w:p>
    <w:p w:rsidR="00090FAF" w:rsidRDefault="00090FAF"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3.19 Very Small Aperture Antenna (VSAT)</w:t>
      </w:r>
    </w:p>
    <w:p w:rsidR="00883614" w:rsidRPr="00883614" w:rsidRDefault="00883614" w:rsidP="00ED110C">
      <w:pPr>
        <w:tabs>
          <w:tab w:val="left" w:pos="180"/>
        </w:tabs>
        <w:autoSpaceDE w:val="0"/>
        <w:autoSpaceDN w:val="0"/>
        <w:adjustRightInd w:val="0"/>
        <w:spacing w:after="120"/>
        <w:jc w:val="both"/>
        <w:rPr>
          <w:rFonts w:ascii="Arial" w:hAnsi="Arial" w:cs="Arial"/>
        </w:rPr>
      </w:pPr>
      <w:r w:rsidRPr="00883614">
        <w:rPr>
          <w:rFonts w:ascii="Arial" w:hAnsi="Arial" w:cs="Arial"/>
        </w:rPr>
        <w:t>No change in fee formula from Article (3) (Spectrum Fees Regulations V3.0). Fee set at 5000 (AED)</w:t>
      </w:r>
    </w:p>
    <w:p w:rsidR="00883614" w:rsidRPr="00883614" w:rsidRDefault="00883614" w:rsidP="00ED110C">
      <w:pPr>
        <w:tabs>
          <w:tab w:val="left" w:pos="180"/>
        </w:tabs>
        <w:autoSpaceDE w:val="0"/>
        <w:autoSpaceDN w:val="0"/>
        <w:adjustRightInd w:val="0"/>
        <w:spacing w:after="120"/>
        <w:jc w:val="both"/>
        <w:rPr>
          <w:rFonts w:ascii="Arial" w:hAnsi="Arial" w:cs="Arial"/>
        </w:rPr>
      </w:pPr>
      <w:r w:rsidRPr="00883614">
        <w:rPr>
          <w:rFonts w:ascii="Arial" w:hAnsi="Arial" w:cs="Arial"/>
        </w:rPr>
        <w:t>Modification proposed to remove text from fee table into a note. New note would read:</w:t>
      </w:r>
    </w:p>
    <w:p w:rsidR="00883614" w:rsidRPr="00883614" w:rsidRDefault="00883614" w:rsidP="00ED110C">
      <w:pPr>
        <w:tabs>
          <w:tab w:val="left" w:pos="180"/>
        </w:tabs>
        <w:autoSpaceDE w:val="0"/>
        <w:autoSpaceDN w:val="0"/>
        <w:adjustRightInd w:val="0"/>
        <w:spacing w:after="120"/>
        <w:jc w:val="both"/>
        <w:rPr>
          <w:rFonts w:ascii="Arial" w:hAnsi="Arial" w:cs="Arial"/>
        </w:rPr>
      </w:pPr>
    </w:p>
    <w:p w:rsidR="00883614" w:rsidRPr="00883614" w:rsidRDefault="00883614" w:rsidP="00ED110C">
      <w:pPr>
        <w:tabs>
          <w:tab w:val="left" w:pos="180"/>
        </w:tabs>
        <w:autoSpaceDE w:val="0"/>
        <w:autoSpaceDN w:val="0"/>
        <w:adjustRightInd w:val="0"/>
        <w:spacing w:after="120"/>
        <w:jc w:val="both"/>
        <w:rPr>
          <w:rFonts w:ascii="Arial" w:hAnsi="Arial" w:cs="Arial"/>
        </w:rPr>
      </w:pPr>
      <w:r w:rsidRPr="00883614">
        <w:rPr>
          <w:rFonts w:ascii="Arial" w:hAnsi="Arial" w:cs="Arial"/>
        </w:rPr>
        <w:t>Authorization is required for any VSAT used for a private telecommunications network</w: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rPr>
        <w:t xml:space="preserve">Frequency Spectrum Fees are set at 0 (AED) if the VSAT is part of a Public Telecommunications network of a Licensee) </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79744" behindDoc="0" locked="0" layoutInCell="1" allowOverlap="1" wp14:anchorId="4B56EDF5" wp14:editId="60F3A1C0">
                <wp:simplePos x="0" y="0"/>
                <wp:positionH relativeFrom="margin">
                  <wp:align>center</wp:align>
                </wp:positionH>
                <wp:positionV relativeFrom="paragraph">
                  <wp:posOffset>27940</wp:posOffset>
                </wp:positionV>
                <wp:extent cx="5698067" cy="422275"/>
                <wp:effectExtent l="0" t="0" r="17145" b="247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3.19: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56EDF5" id="Text Box 25" o:spid="_x0000_s1046" type="#_x0000_t202" style="position:absolute;left:0;text-align:left;margin-left:0;margin-top:2.2pt;width:448.65pt;height:33.25pt;z-index:2516797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3.19: Do you agree with the TRA’s proposal?</w:t>
                      </w:r>
                    </w:p>
                  </w:txbxContent>
                </v:textbox>
                <w10:wrap anchorx="margin"/>
              </v:shape>
            </w:pict>
          </mc:Fallback>
        </mc:AlternateContent>
      </w:r>
      <w:r w:rsidRPr="00883614">
        <w:rPr>
          <w:rFonts w:ascii="Arial" w:hAnsi="Arial" w:cs="Arial"/>
        </w:rPr>
        <w:t xml:space="preserve"> </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3.20 Digital Satellite News Gathering (DSNG)</w:t>
      </w:r>
    </w:p>
    <w:p w:rsid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5000 (AED). </w: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82816" behindDoc="0" locked="0" layoutInCell="1" allowOverlap="1" wp14:anchorId="7D91231B" wp14:editId="43FCB347">
                <wp:simplePos x="0" y="0"/>
                <wp:positionH relativeFrom="margin">
                  <wp:align>center</wp:align>
                </wp:positionH>
                <wp:positionV relativeFrom="paragraph">
                  <wp:posOffset>0</wp:posOffset>
                </wp:positionV>
                <wp:extent cx="5698067" cy="422275"/>
                <wp:effectExtent l="0" t="0" r="17145"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3.20: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1231B" id="Text Box 27" o:spid="_x0000_s1047" type="#_x0000_t202" style="position:absolute;left:0;text-align:left;margin-left:0;margin-top:0;width:448.65pt;height:33.25pt;z-index:2516828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3.20: Do you agree with the TRA’s proposal?</w:t>
                      </w:r>
                    </w:p>
                  </w:txbxContent>
                </v:textbox>
                <w10:wrap anchorx="margin"/>
              </v:shape>
            </w:pict>
          </mc:Fallback>
        </mc:AlternateConten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3.21 Earth Station on board Vessels (ESV) and Aircraft Earth Station (AES)</w:t>
      </w:r>
    </w:p>
    <w:p w:rsidR="00883614" w:rsidRDefault="00883614" w:rsidP="00ED110C">
      <w:pPr>
        <w:autoSpaceDE w:val="0"/>
        <w:autoSpaceDN w:val="0"/>
        <w:adjustRightInd w:val="0"/>
        <w:spacing w:after="120"/>
        <w:jc w:val="both"/>
        <w:rPr>
          <w:rFonts w:ascii="Arial" w:hAnsi="Arial" w:cs="Arial"/>
        </w:rPr>
      </w:pPr>
      <w:r w:rsidRPr="00883614">
        <w:rPr>
          <w:rFonts w:ascii="Arial" w:hAnsi="Arial" w:cs="Arial"/>
        </w:rPr>
        <w:t>No change in fee formula from Article (3) (Spectrum Fees Regulations V3.0). Frequency Spectrum Fees are set at 0 (AED).</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81792" behindDoc="0" locked="0" layoutInCell="1" allowOverlap="1" wp14:anchorId="507676FF" wp14:editId="6BBFE40F">
                <wp:simplePos x="0" y="0"/>
                <wp:positionH relativeFrom="margin">
                  <wp:align>center</wp:align>
                </wp:positionH>
                <wp:positionV relativeFrom="paragraph">
                  <wp:posOffset>27940</wp:posOffset>
                </wp:positionV>
                <wp:extent cx="5698067" cy="422275"/>
                <wp:effectExtent l="0" t="0" r="1714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3.21: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7676FF" id="Text Box 23" o:spid="_x0000_s1048" type="#_x0000_t202" style="position:absolute;left:0;text-align:left;margin-left:0;margin-top:2.2pt;width:448.65pt;height:33.25pt;z-index:2516817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3.21: Do you agree with the TRA’s proposal?</w:t>
                      </w:r>
                    </w:p>
                  </w:txbxContent>
                </v:textbox>
                <w10:wrap anchorx="margin"/>
              </v:shape>
            </w:pict>
          </mc:Fallback>
        </mc:AlternateContent>
      </w:r>
      <w:r w:rsidRPr="00883614">
        <w:rPr>
          <w:rFonts w:ascii="Arial" w:hAnsi="Arial" w:cs="Arial"/>
        </w:rPr>
        <w:t xml:space="preserve"> </w: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3.22</w:t>
      </w:r>
      <w:r w:rsidRPr="00883614">
        <w:rPr>
          <w:rFonts w:ascii="Arial" w:hAnsi="Arial" w:cs="Arial"/>
          <w:u w:val="single"/>
        </w:rPr>
        <w:tab/>
        <w:t>Television Receive Only</w:t>
      </w:r>
    </w:p>
    <w:p w:rsidR="00ED110C"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0 (AED). </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78720" behindDoc="0" locked="0" layoutInCell="1" allowOverlap="1" wp14:anchorId="3B9D01F8" wp14:editId="11615DF0">
                <wp:simplePos x="0" y="0"/>
                <wp:positionH relativeFrom="margin">
                  <wp:align>center</wp:align>
                </wp:positionH>
                <wp:positionV relativeFrom="paragraph">
                  <wp:posOffset>-635</wp:posOffset>
                </wp:positionV>
                <wp:extent cx="5698067" cy="422275"/>
                <wp:effectExtent l="0" t="0" r="1714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3.22: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9D01F8" id="Text Box 24" o:spid="_x0000_s1049" type="#_x0000_t202" style="position:absolute;left:0;text-align:left;margin-left:0;margin-top:-.05pt;width:448.65pt;height:33.25pt;z-index:25167872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3.22: Do you agree with the TRA’s proposal?</w:t>
                      </w:r>
                    </w:p>
                  </w:txbxContent>
                </v:textbox>
                <w10:wrap anchorx="margin"/>
              </v:shape>
            </w:pict>
          </mc:Fallback>
        </mc:AlternateContent>
      </w:r>
    </w:p>
    <w:p w:rsidR="00883614" w:rsidRPr="00883614" w:rsidRDefault="00883614" w:rsidP="00ED110C">
      <w:pPr>
        <w:autoSpaceDE w:val="0"/>
        <w:autoSpaceDN w:val="0"/>
        <w:adjustRightInd w:val="0"/>
        <w:spacing w:after="120"/>
        <w:jc w:val="both"/>
        <w:rPr>
          <w:rFonts w:ascii="Arial" w:hAnsi="Arial" w:cs="Arial"/>
        </w:rPr>
      </w:pPr>
    </w:p>
    <w:p w:rsidR="00ED110C" w:rsidRDefault="00ED110C">
      <w:pPr>
        <w:rPr>
          <w:rFonts w:ascii="Arial" w:hAnsi="Arial" w:cs="Arial"/>
          <w:u w:val="single"/>
        </w:rPr>
      </w:pPr>
      <w:r>
        <w:rPr>
          <w:rFonts w:ascii="Arial" w:hAnsi="Arial" w:cs="Arial"/>
          <w:u w:val="single"/>
        </w:rPr>
        <w:br w:type="page"/>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lastRenderedPageBreak/>
        <w:t xml:space="preserve">3.23 </w:t>
      </w:r>
      <w:r w:rsidRPr="00883614">
        <w:rPr>
          <w:rFonts w:ascii="Arial" w:hAnsi="Arial" w:cs="Arial"/>
          <w:u w:val="single"/>
        </w:rPr>
        <w:tab/>
        <w:t>Radionavigation, Radiolocation, Radio Astronomy Station</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500 (AED). </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A change to the location defined in the authorization shall require a new authorization.</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A change to add or remove frequencies or equipment to the authorization shall require a modification to the authorization. </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83840" behindDoc="0" locked="0" layoutInCell="1" allowOverlap="1" wp14:anchorId="5F5D87AB" wp14:editId="222A8FE7">
                <wp:simplePos x="0" y="0"/>
                <wp:positionH relativeFrom="margin">
                  <wp:align>center</wp:align>
                </wp:positionH>
                <wp:positionV relativeFrom="paragraph">
                  <wp:posOffset>8890</wp:posOffset>
                </wp:positionV>
                <wp:extent cx="5698067" cy="422275"/>
                <wp:effectExtent l="0" t="0" r="17145"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3.23: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5D87AB" id="Text Box 28" o:spid="_x0000_s1050" type="#_x0000_t202" style="position:absolute;left:0;text-align:left;margin-left:0;margin-top:.7pt;width:448.65pt;height:33.25pt;z-index:2516838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3.23: Do you agree with the TRA’s proposal?</w:t>
                      </w:r>
                    </w:p>
                  </w:txbxContent>
                </v:textbox>
                <w10:wrap anchorx="margin"/>
              </v:shape>
            </w:pict>
          </mc:Fallback>
        </mc:AlternateConten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3.24 Terrestrial Sound and Television Broadcasting</w:t>
      </w:r>
    </w:p>
    <w:p w:rsid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84864" behindDoc="0" locked="0" layoutInCell="1" allowOverlap="1" wp14:anchorId="55DF5028" wp14:editId="7312F40E">
                <wp:simplePos x="0" y="0"/>
                <wp:positionH relativeFrom="margin">
                  <wp:align>center</wp:align>
                </wp:positionH>
                <wp:positionV relativeFrom="paragraph">
                  <wp:posOffset>269875</wp:posOffset>
                </wp:positionV>
                <wp:extent cx="5698067" cy="422275"/>
                <wp:effectExtent l="0" t="0" r="17145" b="247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3.24: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F5028" id="Text Box 29" o:spid="_x0000_s1051" type="#_x0000_t202" style="position:absolute;left:0;text-align:left;margin-left:0;margin-top:21.25pt;width:448.65pt;height:33.25pt;z-index:2516848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3.24: Do you agree with the TRA’s proposal?</w:t>
                      </w:r>
                    </w:p>
                  </w:txbxContent>
                </v:textbox>
                <w10:wrap anchorx="margin"/>
              </v:shape>
            </w:pict>
          </mc:Fallback>
        </mc:AlternateContent>
      </w:r>
      <w:r w:rsidRPr="00883614">
        <w:rPr>
          <w:rFonts w:ascii="Arial" w:hAnsi="Arial" w:cs="Arial"/>
        </w:rPr>
        <w:t xml:space="preserve">No change in fee formula from Article (3) (Spectrum Fees Regulations V3.0). </w:t>
      </w:r>
    </w:p>
    <w:p w:rsidR="00ED110C" w:rsidRPr="00883614" w:rsidRDefault="00ED110C" w:rsidP="00ED110C">
      <w:pPr>
        <w:autoSpaceDE w:val="0"/>
        <w:autoSpaceDN w:val="0"/>
        <w:adjustRightInd w:val="0"/>
        <w:spacing w:after="120"/>
        <w:jc w:val="both"/>
        <w:rPr>
          <w:rFonts w:ascii="Arial" w:hAnsi="Arial" w:cs="Arial"/>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3.25</w:t>
      </w:r>
      <w:r w:rsidRPr="00883614">
        <w:rPr>
          <w:rFonts w:ascii="Arial" w:hAnsi="Arial" w:cs="Arial"/>
          <w:u w:val="single"/>
        </w:rPr>
        <w:tab/>
        <w:t>HF Seasonal Sound Broadcasting</w:t>
      </w:r>
    </w:p>
    <w:p w:rsid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20,000 (AED, per transmitter). </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85888" behindDoc="0" locked="0" layoutInCell="1" allowOverlap="1" wp14:anchorId="3929C202" wp14:editId="1204A98F">
                <wp:simplePos x="0" y="0"/>
                <wp:positionH relativeFrom="margin">
                  <wp:align>center</wp:align>
                </wp:positionH>
                <wp:positionV relativeFrom="paragraph">
                  <wp:posOffset>8890</wp:posOffset>
                </wp:positionV>
                <wp:extent cx="5698067" cy="422275"/>
                <wp:effectExtent l="0" t="0" r="17145"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3.25: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29C202" id="Text Box 30" o:spid="_x0000_s1052" type="#_x0000_t202" style="position:absolute;left:0;text-align:left;margin-left:0;margin-top:.7pt;width:448.65pt;height:33.25pt;z-index:2516858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3.25: Do you agree with the TRA’s proposal?</w:t>
                      </w:r>
                    </w:p>
                  </w:txbxContent>
                </v:textbox>
                <w10:wrap anchorx="margin"/>
              </v:shape>
            </w:pict>
          </mc:Fallback>
        </mc:AlternateConten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3.26 Wireless Camera Links</w:t>
      </w:r>
    </w:p>
    <w:p w:rsid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86912" behindDoc="0" locked="0" layoutInCell="1" allowOverlap="1" wp14:anchorId="57E99CD4" wp14:editId="38324E9A">
                <wp:simplePos x="0" y="0"/>
                <wp:positionH relativeFrom="margin">
                  <wp:align>center</wp:align>
                </wp:positionH>
                <wp:positionV relativeFrom="paragraph">
                  <wp:posOffset>-635</wp:posOffset>
                </wp:positionV>
                <wp:extent cx="5698067" cy="422275"/>
                <wp:effectExtent l="0" t="0" r="17145" b="247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3.26: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E99CD4" id="Text Box 31" o:spid="_x0000_s1053" type="#_x0000_t202" style="position:absolute;left:0;text-align:left;margin-left:0;margin-top:-.05pt;width:448.65pt;height:33.25pt;z-index:2516869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3.26: Do you agree with the TRA’s proposal?</w:t>
                      </w:r>
                    </w:p>
                  </w:txbxContent>
                </v:textbox>
                <w10:wrap anchorx="margin"/>
              </v:shape>
            </w:pict>
          </mc:Fallback>
        </mc:AlternateConten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3.27</w:t>
      </w:r>
      <w:r w:rsidRPr="00883614">
        <w:rPr>
          <w:rFonts w:ascii="Arial" w:hAnsi="Arial" w:cs="Arial"/>
          <w:u w:val="single"/>
        </w:rPr>
        <w:tab/>
        <w:t>Ultra Wide Band and Short Range Devices</w:t>
      </w:r>
    </w:p>
    <w:p w:rsid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0 (AED). </w: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87936" behindDoc="0" locked="0" layoutInCell="1" allowOverlap="1" wp14:anchorId="7CFE3EC3" wp14:editId="40BAB05B">
                <wp:simplePos x="0" y="0"/>
                <wp:positionH relativeFrom="margin">
                  <wp:align>center</wp:align>
                </wp:positionH>
                <wp:positionV relativeFrom="paragraph">
                  <wp:posOffset>8890</wp:posOffset>
                </wp:positionV>
                <wp:extent cx="5698067" cy="422275"/>
                <wp:effectExtent l="0" t="0" r="17145" b="247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3.27: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FE3EC3" id="Text Box 32" o:spid="_x0000_s1054" type="#_x0000_t202" style="position:absolute;left:0;text-align:left;margin-left:0;margin-top:.7pt;width:448.65pt;height:33.25pt;z-index:2516879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3.27: Do you agree with the TRA’s proposal?</w:t>
                      </w:r>
                    </w:p>
                  </w:txbxContent>
                </v:textbox>
                <w10:wrap anchorx="margin"/>
              </v:shape>
            </w:pict>
          </mc:Fallback>
        </mc:AlternateContent>
      </w:r>
    </w:p>
    <w:p w:rsidR="00090FAF" w:rsidRDefault="00090FAF"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3.28</w:t>
      </w:r>
      <w:r w:rsidRPr="00883614">
        <w:rPr>
          <w:rFonts w:ascii="Arial" w:hAnsi="Arial" w:cs="Arial"/>
          <w:u w:val="single"/>
        </w:rPr>
        <w:tab/>
        <w:t>Low Power Devices</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w:t>
      </w:r>
    </w:p>
    <w:p w:rsidR="00883614" w:rsidRPr="00883614" w:rsidRDefault="00883614" w:rsidP="00ED110C">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88960" behindDoc="0" locked="0" layoutInCell="1" allowOverlap="1" wp14:anchorId="550C7417" wp14:editId="59CE78CF">
                <wp:simplePos x="0" y="0"/>
                <wp:positionH relativeFrom="margin">
                  <wp:align>center</wp:align>
                </wp:positionH>
                <wp:positionV relativeFrom="paragraph">
                  <wp:posOffset>9525</wp:posOffset>
                </wp:positionV>
                <wp:extent cx="5698067" cy="422275"/>
                <wp:effectExtent l="0" t="0" r="1714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3.28: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0C7417" id="Text Box 33" o:spid="_x0000_s1055" type="#_x0000_t202" style="position:absolute;left:0;text-align:left;margin-left:0;margin-top:.75pt;width:448.65pt;height:33.25pt;z-index:2516889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3.28: Do you agree with the TRA’s proposal?</w:t>
                      </w:r>
                    </w:p>
                  </w:txbxContent>
                </v:textbox>
                <w10:wrap anchorx="margin"/>
              </v:shape>
            </w:pict>
          </mc:Fallback>
        </mc:AlternateContent>
      </w:r>
    </w:p>
    <w:p w:rsidR="00883614" w:rsidRPr="00883614" w:rsidRDefault="00883614" w:rsidP="00ED110C">
      <w:pPr>
        <w:autoSpaceDE w:val="0"/>
        <w:autoSpaceDN w:val="0"/>
        <w:adjustRightInd w:val="0"/>
        <w:spacing w:after="120"/>
        <w:jc w:val="both"/>
        <w:rPr>
          <w:rFonts w:ascii="Arial" w:hAnsi="Arial" w:cs="Arial"/>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lastRenderedPageBreak/>
        <w:t>3.29</w:t>
      </w:r>
      <w:r w:rsidRPr="00883614">
        <w:rPr>
          <w:rFonts w:ascii="Arial" w:hAnsi="Arial" w:cs="Arial"/>
          <w:u w:val="single"/>
        </w:rPr>
        <w:tab/>
        <w:t>Free Space Optics (FSO) and Laser links</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0 (AED). </w: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Theme="minorBidi" w:hAnsiTheme="minorBidi" w:cstheme="minorBidi"/>
          <w:noProof/>
        </w:rPr>
        <mc:AlternateContent>
          <mc:Choice Requires="wps">
            <w:drawing>
              <wp:anchor distT="0" distB="0" distL="114300" distR="114300" simplePos="0" relativeHeight="251689984" behindDoc="0" locked="0" layoutInCell="1" allowOverlap="1" wp14:anchorId="60FD90F6" wp14:editId="7AAF1F8E">
                <wp:simplePos x="0" y="0"/>
                <wp:positionH relativeFrom="margin">
                  <wp:align>center</wp:align>
                </wp:positionH>
                <wp:positionV relativeFrom="paragraph">
                  <wp:posOffset>9525</wp:posOffset>
                </wp:positionV>
                <wp:extent cx="5698067" cy="422275"/>
                <wp:effectExtent l="0" t="0" r="17145" b="247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3.29: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FD90F6" id="Text Box 34" o:spid="_x0000_s1056" type="#_x0000_t202" style="position:absolute;left:0;text-align:left;margin-left:0;margin-top:.75pt;width:448.65pt;height:33.25pt;z-index:25168998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" fillcolor="#c6d9f1">
                <v:textbox style="mso-fit-shape-to-text:t">
                  <w:txbxContent>
                    <w:p w:rsidR="00883614" w:rsidRPr="00ED110C" w:rsidRDefault="00883614" w:rsidP="00883614">
                      <w:pPr>
                        <w:ind w:left="1080" w:hanging="1080"/>
                        <w:rPr>
                          <w:rFonts w:asciiTheme="minorBidi" w:hAnsiTheme="minorBidi" w:cstheme="minorBidi"/>
                        </w:rPr>
                      </w:pPr>
                      <w:r w:rsidRPr="00ED110C">
                        <w:rPr>
                          <w:rFonts w:asciiTheme="minorBidi" w:hAnsiTheme="minorBidi" w:cstheme="minorBidi"/>
                          <w:sz w:val="22"/>
                          <w:szCs w:val="22"/>
                        </w:rPr>
                        <w:t>Question 3.29: Do you agree with the TRA’s proposal?</w:t>
                      </w:r>
                    </w:p>
                  </w:txbxContent>
                </v:textbox>
                <w10:wrap anchorx="margin"/>
              </v:shape>
            </w:pict>
          </mc:Fallback>
        </mc:AlternateContent>
      </w:r>
    </w:p>
    <w:p w:rsidR="00883614" w:rsidRPr="00883614" w:rsidRDefault="00883614" w:rsidP="00ED110C">
      <w:pPr>
        <w:tabs>
          <w:tab w:val="left" w:pos="180"/>
        </w:tabs>
        <w:autoSpaceDE w:val="0"/>
        <w:autoSpaceDN w:val="0"/>
        <w:adjustRightInd w:val="0"/>
        <w:spacing w:after="120"/>
        <w:jc w:val="both"/>
        <w:rPr>
          <w:rFonts w:ascii="Arial" w:hAnsi="Arial" w:cs="Arial"/>
          <w:u w:val="single"/>
        </w:rPr>
      </w:pPr>
    </w:p>
    <w:p w:rsidR="00883614" w:rsidRPr="00883614" w:rsidRDefault="00883614" w:rsidP="00ED110C">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3.30</w:t>
      </w:r>
      <w:r w:rsidRPr="00883614">
        <w:rPr>
          <w:rFonts w:ascii="Arial" w:hAnsi="Arial" w:cs="Arial"/>
          <w:u w:val="single"/>
        </w:rPr>
        <w:tab/>
        <w:t>Emergency and Distress frequencies</w:t>
      </w:r>
    </w:p>
    <w:p w:rsidR="00883614" w:rsidRPr="00883614" w:rsidRDefault="00883614" w:rsidP="00ED110C">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0 (AED). </w:t>
      </w:r>
    </w:p>
    <w:p w:rsidR="00883614" w:rsidRPr="00883614" w:rsidRDefault="00883614" w:rsidP="00883614">
      <w:pPr>
        <w:autoSpaceDE w:val="0"/>
        <w:autoSpaceDN w:val="0"/>
        <w:adjustRightInd w:val="0"/>
        <w:spacing w:after="120"/>
        <w:ind w:left="-450" w:right="-511"/>
        <w:jc w:val="both"/>
        <w:rPr>
          <w:rFonts w:ascii="Arial" w:hAnsi="Arial" w:cs="Arial"/>
        </w:rPr>
      </w:pPr>
    </w:p>
    <w:p w:rsidR="00883614" w:rsidRPr="00883614" w:rsidRDefault="00883614" w:rsidP="00ED110C">
      <w:pPr>
        <w:autoSpaceDE w:val="0"/>
        <w:autoSpaceDN w:val="0"/>
        <w:adjustRightInd w:val="0"/>
        <w:spacing w:after="120"/>
        <w:ind w:right="-511"/>
        <w:jc w:val="both"/>
        <w:rPr>
          <w:rFonts w:ascii="Arial" w:hAnsi="Arial" w:cs="Arial"/>
        </w:rPr>
      </w:pPr>
      <w:r w:rsidRPr="00883614">
        <w:rPr>
          <w:rFonts w:ascii="Arial" w:hAnsi="Arial" w:cs="Arial"/>
        </w:rPr>
        <w:t>Modification proposed to add the following note:</w:t>
      </w:r>
    </w:p>
    <w:p w:rsidR="00883614" w:rsidRPr="00883614" w:rsidRDefault="00883614" w:rsidP="00ED110C">
      <w:pPr>
        <w:autoSpaceDE w:val="0"/>
        <w:autoSpaceDN w:val="0"/>
        <w:adjustRightInd w:val="0"/>
        <w:spacing w:after="120"/>
        <w:ind w:right="-511"/>
        <w:jc w:val="both"/>
        <w:rPr>
          <w:rFonts w:ascii="Arial" w:hAnsi="Arial" w:cs="Arial"/>
        </w:rPr>
      </w:pPr>
      <w:r w:rsidRPr="00883614">
        <w:rPr>
          <w:rFonts w:ascii="Arial" w:hAnsi="Arial" w:cs="Arial"/>
        </w:rPr>
        <w:t xml:space="preserve">The following table defines which fee shall apply for different types of AIS use. </w:t>
      </w:r>
    </w:p>
    <w:tbl>
      <w:tblPr>
        <w:tblStyle w:val="TableGrid"/>
        <w:tblW w:w="0" w:type="auto"/>
        <w:jc w:val="center"/>
        <w:tblLook w:val="04A0" w:firstRow="1" w:lastRow="0" w:firstColumn="1" w:lastColumn="0" w:noHBand="0" w:noVBand="1"/>
      </w:tblPr>
      <w:tblGrid>
        <w:gridCol w:w="1617"/>
        <w:gridCol w:w="1756"/>
        <w:gridCol w:w="2430"/>
        <w:gridCol w:w="1624"/>
        <w:gridCol w:w="1197"/>
      </w:tblGrid>
      <w:tr w:rsidR="00883614" w:rsidRPr="00883614" w:rsidTr="00883614">
        <w:trPr>
          <w:jc w:val="center"/>
        </w:trPr>
        <w:tc>
          <w:tcPr>
            <w:tcW w:w="1617" w:type="dxa"/>
            <w:shd w:val="clear" w:color="auto" w:fill="D9D9D9" w:themeFill="background1" w:themeFillShade="D9"/>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 xml:space="preserve">AIS </w:t>
            </w:r>
          </w:p>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Category</w:t>
            </w:r>
          </w:p>
        </w:tc>
        <w:tc>
          <w:tcPr>
            <w:tcW w:w="1756" w:type="dxa"/>
            <w:shd w:val="clear" w:color="auto" w:fill="D9D9D9" w:themeFill="background1" w:themeFillShade="D9"/>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MMSI</w:t>
            </w:r>
          </w:p>
        </w:tc>
        <w:tc>
          <w:tcPr>
            <w:tcW w:w="2430" w:type="dxa"/>
            <w:shd w:val="clear" w:color="auto" w:fill="D9D9D9" w:themeFill="background1" w:themeFillShade="D9"/>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Additional Frequency (PMR)</w:t>
            </w:r>
          </w:p>
        </w:tc>
        <w:tc>
          <w:tcPr>
            <w:tcW w:w="1624" w:type="dxa"/>
            <w:shd w:val="clear" w:color="auto" w:fill="D9D9D9" w:themeFill="background1" w:themeFillShade="D9"/>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Use</w:t>
            </w:r>
          </w:p>
        </w:tc>
        <w:tc>
          <w:tcPr>
            <w:tcW w:w="1197" w:type="dxa"/>
            <w:shd w:val="clear" w:color="auto" w:fill="D9D9D9" w:themeFill="background1" w:themeFillShade="D9"/>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Fees</w:t>
            </w:r>
          </w:p>
        </w:tc>
      </w:tr>
      <w:tr w:rsidR="00883614" w:rsidRPr="00883614" w:rsidTr="00883614">
        <w:trPr>
          <w:jc w:val="center"/>
        </w:trPr>
        <w:tc>
          <w:tcPr>
            <w:tcW w:w="1617" w:type="dxa"/>
            <w:vMerge w:val="restart"/>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On buoys</w:t>
            </w:r>
          </w:p>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(Virtual or physical)</w:t>
            </w:r>
          </w:p>
        </w:tc>
        <w:tc>
          <w:tcPr>
            <w:tcW w:w="1756"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c>
          <w:tcPr>
            <w:tcW w:w="1624" w:type="dxa"/>
            <w:vAlign w:val="center"/>
          </w:tcPr>
          <w:p w:rsidR="00883614" w:rsidRPr="00883614" w:rsidRDefault="00883614" w:rsidP="00883614">
            <w:pPr>
              <w:jc w:val="center"/>
              <w:rPr>
                <w:rFonts w:asciiTheme="minorBidi" w:hAnsiTheme="minorBidi" w:cstheme="minorBidi"/>
                <w:sz w:val="22"/>
                <w:szCs w:val="22"/>
                <w:highlight w:val="yellow"/>
                <w:lang w:val="en-GB"/>
              </w:rPr>
            </w:pPr>
            <w:r w:rsidRPr="00883614">
              <w:rPr>
                <w:rFonts w:asciiTheme="minorBidi" w:hAnsiTheme="minorBidi" w:cstheme="minorBidi"/>
                <w:sz w:val="22"/>
                <w:szCs w:val="22"/>
                <w:lang w:val="en-GB"/>
              </w:rPr>
              <w:t>Identification</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0</w:t>
            </w:r>
          </w:p>
        </w:tc>
      </w:tr>
      <w:tr w:rsidR="00883614" w:rsidRPr="00883614" w:rsidTr="00883614">
        <w:trPr>
          <w:jc w:val="center"/>
        </w:trPr>
        <w:tc>
          <w:tcPr>
            <w:tcW w:w="1617" w:type="dxa"/>
            <w:vMerge/>
            <w:vAlign w:val="center"/>
          </w:tcPr>
          <w:p w:rsidR="00883614" w:rsidRPr="00883614" w:rsidRDefault="00883614" w:rsidP="00883614">
            <w:pPr>
              <w:jc w:val="center"/>
              <w:rPr>
                <w:rFonts w:asciiTheme="minorBidi" w:hAnsiTheme="minorBidi" w:cstheme="minorBidi"/>
                <w:sz w:val="22"/>
                <w:szCs w:val="22"/>
                <w:lang w:val="en-GB"/>
              </w:rPr>
            </w:pPr>
          </w:p>
        </w:tc>
        <w:tc>
          <w:tcPr>
            <w:tcW w:w="1756"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without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c>
          <w:tcPr>
            <w:tcW w:w="1624" w:type="dxa"/>
            <w:vAlign w:val="center"/>
          </w:tcPr>
          <w:p w:rsidR="00883614" w:rsidRPr="00883614" w:rsidRDefault="00883614" w:rsidP="00883614">
            <w:pPr>
              <w:jc w:val="center"/>
              <w:rPr>
                <w:rFonts w:asciiTheme="minorBidi" w:hAnsiTheme="minorBidi" w:cstheme="minorBidi"/>
                <w:sz w:val="22"/>
                <w:szCs w:val="22"/>
                <w:highlight w:val="yellow"/>
                <w:lang w:val="en-GB"/>
              </w:rPr>
            </w:pPr>
            <w:r w:rsidRPr="00883614">
              <w:rPr>
                <w:rFonts w:asciiTheme="minorBidi" w:hAnsiTheme="minorBidi" w:cstheme="minorBidi"/>
                <w:sz w:val="22"/>
                <w:szCs w:val="22"/>
                <w:lang w:val="en-GB"/>
              </w:rPr>
              <w:t>Not allowed</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r>
      <w:tr w:rsidR="00883614" w:rsidRPr="00883614" w:rsidTr="00883614">
        <w:trPr>
          <w:jc w:val="center"/>
        </w:trPr>
        <w:tc>
          <w:tcPr>
            <w:tcW w:w="1617" w:type="dxa"/>
            <w:vMerge w:val="restart"/>
            <w:vAlign w:val="center"/>
          </w:tcPr>
          <w:p w:rsidR="00883614" w:rsidRPr="00883614" w:rsidRDefault="00883614" w:rsidP="00883614">
            <w:pPr>
              <w:jc w:val="center"/>
              <w:rPr>
                <w:rFonts w:asciiTheme="minorBidi" w:hAnsiTheme="minorBidi" w:cstheme="minorBidi"/>
                <w:sz w:val="22"/>
                <w:szCs w:val="22"/>
                <w:lang w:val="fr-FR"/>
              </w:rPr>
            </w:pPr>
            <w:r w:rsidRPr="00883614">
              <w:rPr>
                <w:rFonts w:asciiTheme="minorBidi" w:hAnsiTheme="minorBidi" w:cstheme="minorBidi"/>
                <w:sz w:val="22"/>
                <w:szCs w:val="22"/>
                <w:lang w:val="fr-FR"/>
              </w:rPr>
              <w:t xml:space="preserve">On port </w:t>
            </w:r>
          </w:p>
          <w:p w:rsidR="00883614" w:rsidRPr="00883614" w:rsidRDefault="00883614" w:rsidP="00883614">
            <w:pPr>
              <w:jc w:val="center"/>
              <w:rPr>
                <w:rFonts w:asciiTheme="minorBidi" w:hAnsiTheme="minorBidi" w:cstheme="minorBidi"/>
                <w:sz w:val="22"/>
                <w:szCs w:val="22"/>
                <w:lang w:val="fr-FR"/>
              </w:rPr>
            </w:pPr>
            <w:r w:rsidRPr="00883614">
              <w:rPr>
                <w:rFonts w:asciiTheme="minorBidi" w:hAnsiTheme="minorBidi" w:cstheme="minorBidi"/>
                <w:sz w:val="22"/>
                <w:szCs w:val="22"/>
                <w:lang w:val="fr-FR"/>
              </w:rPr>
              <w:t>(VTS or Port management or identification)</w:t>
            </w:r>
          </w:p>
        </w:tc>
        <w:tc>
          <w:tcPr>
            <w:tcW w:w="1756" w:type="dxa"/>
            <w:vMerge w:val="restart"/>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additional frequency (PMR)</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 xml:space="preserve">Identification + PMR </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PMR</w:t>
            </w:r>
          </w:p>
        </w:tc>
      </w:tr>
      <w:tr w:rsidR="00883614" w:rsidRPr="00883614" w:rsidTr="00883614">
        <w:trPr>
          <w:jc w:val="center"/>
        </w:trPr>
        <w:tc>
          <w:tcPr>
            <w:tcW w:w="1617" w:type="dxa"/>
            <w:vMerge/>
            <w:vAlign w:val="center"/>
          </w:tcPr>
          <w:p w:rsidR="00883614" w:rsidRPr="00883614" w:rsidRDefault="00883614" w:rsidP="00883614">
            <w:pPr>
              <w:jc w:val="center"/>
              <w:rPr>
                <w:rFonts w:asciiTheme="minorBidi" w:hAnsiTheme="minorBidi" w:cstheme="minorBidi"/>
                <w:sz w:val="22"/>
                <w:szCs w:val="22"/>
                <w:lang w:val="en-GB"/>
              </w:rPr>
            </w:pPr>
          </w:p>
        </w:tc>
        <w:tc>
          <w:tcPr>
            <w:tcW w:w="1756" w:type="dxa"/>
            <w:vMerge/>
            <w:vAlign w:val="center"/>
          </w:tcPr>
          <w:p w:rsidR="00883614" w:rsidRPr="00883614" w:rsidRDefault="00883614" w:rsidP="00883614">
            <w:pPr>
              <w:jc w:val="center"/>
              <w:rPr>
                <w:rFonts w:asciiTheme="minorBidi" w:hAnsiTheme="minorBidi" w:cstheme="minorBidi"/>
                <w:sz w:val="22"/>
                <w:szCs w:val="22"/>
                <w:lang w:val="en-GB"/>
              </w:rPr>
            </w:pP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without additional frequency (PMR)</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Identification</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0</w:t>
            </w:r>
          </w:p>
        </w:tc>
      </w:tr>
      <w:tr w:rsidR="00883614" w:rsidRPr="00883614" w:rsidTr="00883614">
        <w:trPr>
          <w:jc w:val="center"/>
        </w:trPr>
        <w:tc>
          <w:tcPr>
            <w:tcW w:w="1617" w:type="dxa"/>
            <w:vMerge/>
            <w:vAlign w:val="center"/>
          </w:tcPr>
          <w:p w:rsidR="00883614" w:rsidRPr="00883614" w:rsidRDefault="00883614" w:rsidP="00883614">
            <w:pPr>
              <w:jc w:val="center"/>
              <w:rPr>
                <w:rFonts w:asciiTheme="minorBidi" w:hAnsiTheme="minorBidi" w:cstheme="minorBidi"/>
                <w:sz w:val="22"/>
                <w:szCs w:val="22"/>
                <w:lang w:val="en-GB"/>
              </w:rPr>
            </w:pPr>
          </w:p>
        </w:tc>
        <w:tc>
          <w:tcPr>
            <w:tcW w:w="1756" w:type="dxa"/>
            <w:vMerge w:val="restart"/>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without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additional frequency (PMR)</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Not allowed</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r>
      <w:tr w:rsidR="00883614" w:rsidRPr="00883614" w:rsidTr="00883614">
        <w:trPr>
          <w:jc w:val="center"/>
        </w:trPr>
        <w:tc>
          <w:tcPr>
            <w:tcW w:w="1617" w:type="dxa"/>
            <w:vMerge/>
            <w:vAlign w:val="center"/>
          </w:tcPr>
          <w:p w:rsidR="00883614" w:rsidRPr="00883614" w:rsidRDefault="00883614" w:rsidP="00883614">
            <w:pPr>
              <w:jc w:val="center"/>
              <w:rPr>
                <w:rFonts w:asciiTheme="minorBidi" w:hAnsiTheme="minorBidi" w:cstheme="minorBidi"/>
                <w:sz w:val="22"/>
                <w:szCs w:val="22"/>
                <w:lang w:val="en-GB"/>
              </w:rPr>
            </w:pPr>
          </w:p>
        </w:tc>
        <w:tc>
          <w:tcPr>
            <w:tcW w:w="1756" w:type="dxa"/>
            <w:vMerge/>
            <w:vAlign w:val="center"/>
          </w:tcPr>
          <w:p w:rsidR="00883614" w:rsidRPr="00883614" w:rsidRDefault="00883614" w:rsidP="00883614">
            <w:pPr>
              <w:jc w:val="center"/>
              <w:rPr>
                <w:rFonts w:asciiTheme="minorBidi" w:hAnsiTheme="minorBidi" w:cstheme="minorBidi"/>
                <w:sz w:val="22"/>
                <w:szCs w:val="22"/>
                <w:lang w:val="en-GB"/>
              </w:rPr>
            </w:pP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without additional frequency (PMR)</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Not allowed</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r>
      <w:tr w:rsidR="00883614" w:rsidRPr="00883614" w:rsidTr="00883614">
        <w:trPr>
          <w:trHeight w:val="828"/>
          <w:jc w:val="center"/>
        </w:trPr>
        <w:tc>
          <w:tcPr>
            <w:tcW w:w="161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 xml:space="preserve">On board </w:t>
            </w:r>
          </w:p>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vessel</w:t>
            </w:r>
          </w:p>
        </w:tc>
        <w:tc>
          <w:tcPr>
            <w:tcW w:w="1756"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or</w:t>
            </w:r>
          </w:p>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without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Part of ship</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Ship</w:t>
            </w:r>
          </w:p>
        </w:tc>
      </w:tr>
      <w:tr w:rsidR="00883614" w:rsidRPr="00883614" w:rsidTr="00883614">
        <w:trPr>
          <w:jc w:val="center"/>
        </w:trPr>
        <w:tc>
          <w:tcPr>
            <w:tcW w:w="161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AIS on craft associated with parent ship or survival crafts</w:t>
            </w:r>
          </w:p>
        </w:tc>
        <w:tc>
          <w:tcPr>
            <w:tcW w:w="1756"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or without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SAR</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0</w:t>
            </w:r>
          </w:p>
        </w:tc>
      </w:tr>
      <w:tr w:rsidR="00883614" w:rsidRPr="00883614" w:rsidTr="00883614">
        <w:trPr>
          <w:jc w:val="center"/>
        </w:trPr>
        <w:tc>
          <w:tcPr>
            <w:tcW w:w="161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AIS on survival aircraft in SAR</w:t>
            </w:r>
          </w:p>
        </w:tc>
        <w:tc>
          <w:tcPr>
            <w:tcW w:w="1756"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or without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SAR</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0</w:t>
            </w:r>
          </w:p>
        </w:tc>
      </w:tr>
      <w:tr w:rsidR="00883614" w:rsidRPr="00883614" w:rsidTr="00883614">
        <w:trPr>
          <w:jc w:val="center"/>
        </w:trPr>
        <w:tc>
          <w:tcPr>
            <w:tcW w:w="161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SARTs</w:t>
            </w:r>
          </w:p>
        </w:tc>
        <w:tc>
          <w:tcPr>
            <w:tcW w:w="1756"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With or without MMSI</w:t>
            </w:r>
          </w:p>
        </w:tc>
        <w:tc>
          <w:tcPr>
            <w:tcW w:w="2430"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w:t>
            </w:r>
          </w:p>
        </w:tc>
        <w:tc>
          <w:tcPr>
            <w:tcW w:w="1624"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SAR</w:t>
            </w:r>
          </w:p>
        </w:tc>
        <w:tc>
          <w:tcPr>
            <w:tcW w:w="1197" w:type="dxa"/>
            <w:vAlign w:val="center"/>
          </w:tcPr>
          <w:p w:rsidR="00883614" w:rsidRPr="00883614" w:rsidRDefault="00883614" w:rsidP="00883614">
            <w:pPr>
              <w:jc w:val="center"/>
              <w:rPr>
                <w:rFonts w:asciiTheme="minorBidi" w:hAnsiTheme="minorBidi" w:cstheme="minorBidi"/>
                <w:sz w:val="22"/>
                <w:szCs w:val="22"/>
                <w:lang w:val="en-GB"/>
              </w:rPr>
            </w:pPr>
            <w:r w:rsidRPr="00883614">
              <w:rPr>
                <w:rFonts w:asciiTheme="minorBidi" w:hAnsiTheme="minorBidi" w:cstheme="minorBidi"/>
                <w:sz w:val="22"/>
                <w:szCs w:val="22"/>
                <w:lang w:val="en-GB"/>
              </w:rPr>
              <w:t>0</w:t>
            </w:r>
          </w:p>
        </w:tc>
      </w:tr>
    </w:tbl>
    <w:p w:rsidR="00090FAF" w:rsidRDefault="00090FAF" w:rsidP="00090FAF">
      <w:pPr>
        <w:autoSpaceDE w:val="0"/>
        <w:autoSpaceDN w:val="0"/>
        <w:adjustRightInd w:val="0"/>
        <w:spacing w:after="120"/>
        <w:jc w:val="both"/>
        <w:rPr>
          <w:rFonts w:ascii="Arial" w:hAnsi="Arial" w:cs="Arial"/>
        </w:rPr>
      </w:pP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For AIS use that falls under the PMR fee category an example is: A 2 PMR simplex with AIS would be authorized as 2 simplex PMR frequencies.</w:t>
      </w:r>
    </w:p>
    <w:p w:rsidR="00883614" w:rsidRPr="00883614" w:rsidRDefault="00883614" w:rsidP="00090FAF">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91008" behindDoc="0" locked="0" layoutInCell="1" allowOverlap="1" wp14:anchorId="2B5A83E5" wp14:editId="4A82C507">
                <wp:simplePos x="0" y="0"/>
                <wp:positionH relativeFrom="margin">
                  <wp:align>center</wp:align>
                </wp:positionH>
                <wp:positionV relativeFrom="paragraph">
                  <wp:posOffset>9525</wp:posOffset>
                </wp:positionV>
                <wp:extent cx="5698067" cy="422275"/>
                <wp:effectExtent l="0" t="0" r="17145" b="247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3.30: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5A83E5" id="Text Box 35" o:spid="_x0000_s1057" type="#_x0000_t202" style="position:absolute;left:0;text-align:left;margin-left:0;margin-top:.75pt;width:448.65pt;height:33.25pt;z-index:2516910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" fillcolor="#c6d9f1">
                <v:textbox style="mso-fit-shape-to-text:t">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3.30: Do you agree with the TRA’s proposal?</w:t>
                      </w:r>
                    </w:p>
                  </w:txbxContent>
                </v:textbox>
                <w10:wrap anchorx="margin"/>
              </v:shape>
            </w:pict>
          </mc:Fallback>
        </mc:AlternateContent>
      </w: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lastRenderedPageBreak/>
        <w:t>3.31</w:t>
      </w:r>
      <w:r w:rsidRPr="00883614">
        <w:rPr>
          <w:rFonts w:ascii="Arial" w:hAnsi="Arial" w:cs="Arial"/>
          <w:u w:val="single"/>
        </w:rPr>
        <w:tab/>
        <w:t>Interference complaints processing and monitoring Fees</w:t>
      </w: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0 (AED). </w:t>
      </w:r>
    </w:p>
    <w:p w:rsidR="00883614" w:rsidRPr="00883614" w:rsidRDefault="00883614" w:rsidP="00090FAF">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92032" behindDoc="0" locked="0" layoutInCell="1" allowOverlap="1" wp14:anchorId="15CD7968" wp14:editId="06B758C9">
                <wp:simplePos x="0" y="0"/>
                <wp:positionH relativeFrom="margin">
                  <wp:align>center</wp:align>
                </wp:positionH>
                <wp:positionV relativeFrom="paragraph">
                  <wp:posOffset>8890</wp:posOffset>
                </wp:positionV>
                <wp:extent cx="5698067" cy="422275"/>
                <wp:effectExtent l="0" t="0" r="17145" b="247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3.31: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D7968" id="Text Box 36" o:spid="_x0000_s1058" type="#_x0000_t202" style="position:absolute;left:0;text-align:left;margin-left:0;margin-top:.7pt;width:448.65pt;height:33.25pt;z-index:25169203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" fillcolor="#c6d9f1">
                <v:textbox style="mso-fit-shape-to-text:t">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3.31: Do you agree with the TRA’s proposal?</w:t>
                      </w:r>
                    </w:p>
                  </w:txbxContent>
                </v:textbox>
                <w10:wrap anchorx="margin"/>
              </v:shape>
            </w:pict>
          </mc:Fallback>
        </mc:AlternateContent>
      </w:r>
    </w:p>
    <w:p w:rsidR="00883614" w:rsidRPr="00883614" w:rsidRDefault="00883614" w:rsidP="00090FAF">
      <w:pPr>
        <w:tabs>
          <w:tab w:val="left" w:pos="180"/>
        </w:tabs>
        <w:autoSpaceDE w:val="0"/>
        <w:autoSpaceDN w:val="0"/>
        <w:adjustRightInd w:val="0"/>
        <w:spacing w:after="120"/>
        <w:jc w:val="both"/>
        <w:rPr>
          <w:rFonts w:ascii="Arial" w:hAnsi="Arial" w:cs="Arial"/>
          <w:u w:val="single"/>
        </w:rPr>
      </w:pP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3.32</w:t>
      </w:r>
      <w:r w:rsidRPr="00883614">
        <w:rPr>
          <w:rFonts w:ascii="Arial" w:hAnsi="Arial" w:cs="Arial"/>
          <w:u w:val="single"/>
        </w:rPr>
        <w:tab/>
        <w:t>Site Surveys</w:t>
      </w: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 xml:space="preserve">No change in fee formula from Article (3) (Spectrum Fees Regulations V3.0). Frequency Spectrum Fees are set at 2500 (AED) per day for each visit. </w:t>
      </w:r>
    </w:p>
    <w:p w:rsidR="00883614" w:rsidRPr="00883614" w:rsidRDefault="00883614" w:rsidP="00090FAF">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93056" behindDoc="0" locked="0" layoutInCell="1" allowOverlap="1" wp14:anchorId="42D5CDDE" wp14:editId="1F4795FE">
                <wp:simplePos x="0" y="0"/>
                <wp:positionH relativeFrom="margin">
                  <wp:align>center</wp:align>
                </wp:positionH>
                <wp:positionV relativeFrom="paragraph">
                  <wp:posOffset>18415</wp:posOffset>
                </wp:positionV>
                <wp:extent cx="5698067" cy="422275"/>
                <wp:effectExtent l="0" t="0" r="17145" b="247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3.32: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D5CDDE" id="Text Box 37" o:spid="_x0000_s1059" type="#_x0000_t202" style="position:absolute;left:0;text-align:left;margin-left:0;margin-top:1.45pt;width:448.65pt;height:33.25pt;z-index:25169305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" fillcolor="#c6d9f1">
                <v:textbox style="mso-fit-shape-to-text:t">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3.32: Do you agree with the TRA’s proposal?</w:t>
                      </w:r>
                    </w:p>
                  </w:txbxContent>
                </v:textbox>
                <w10:wrap anchorx="margin"/>
              </v:shape>
            </w:pict>
          </mc:Fallback>
        </mc:AlternateContent>
      </w:r>
    </w:p>
    <w:p w:rsidR="00883614" w:rsidRPr="00883614" w:rsidRDefault="00883614" w:rsidP="00090FAF">
      <w:pPr>
        <w:tabs>
          <w:tab w:val="left" w:pos="180"/>
        </w:tabs>
        <w:autoSpaceDE w:val="0"/>
        <w:autoSpaceDN w:val="0"/>
        <w:adjustRightInd w:val="0"/>
        <w:spacing w:after="120"/>
        <w:jc w:val="both"/>
        <w:rPr>
          <w:rFonts w:ascii="Arial" w:hAnsi="Arial" w:cs="Arial"/>
          <w:u w:val="single"/>
        </w:rPr>
      </w:pP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3.33</w:t>
      </w:r>
      <w:r w:rsidRPr="00883614">
        <w:rPr>
          <w:rFonts w:ascii="Arial" w:hAnsi="Arial" w:cs="Arial"/>
          <w:u w:val="single"/>
        </w:rPr>
        <w:tab/>
        <w:t>Foreign Embassies, Consulates and Diplomatic Missions (official use)</w:t>
      </w: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 xml:space="preserve">No change to Note 14 (Spectrum Fees Regulations V3.0). This applies on the condition reciprocal basis where it is available for the UAE Embassy, Consulate, and Mission in the country of origin.  </w:t>
      </w:r>
    </w:p>
    <w:p w:rsidR="00883614" w:rsidRPr="00883614" w:rsidRDefault="00883614" w:rsidP="00883614">
      <w:pPr>
        <w:autoSpaceDE w:val="0"/>
        <w:autoSpaceDN w:val="0"/>
        <w:adjustRightInd w:val="0"/>
        <w:spacing w:after="120"/>
        <w:ind w:left="-426" w:right="-511"/>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94080" behindDoc="0" locked="0" layoutInCell="1" allowOverlap="1" wp14:anchorId="1851EAAC" wp14:editId="19A48135">
                <wp:simplePos x="0" y="0"/>
                <wp:positionH relativeFrom="margin">
                  <wp:align>center</wp:align>
                </wp:positionH>
                <wp:positionV relativeFrom="paragraph">
                  <wp:posOffset>8890</wp:posOffset>
                </wp:positionV>
                <wp:extent cx="5698067" cy="422275"/>
                <wp:effectExtent l="0" t="0" r="17145" b="247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3.33: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51EAAC" id="Text Box 38" o:spid="_x0000_s1060" type="#_x0000_t202" style="position:absolute;left:0;text-align:left;margin-left:0;margin-top:.7pt;width:448.65pt;height:33.25pt;z-index:25169408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" fillcolor="#c6d9f1">
                <v:textbox style="mso-fit-shape-to-text:t">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3.33: Do you agree with the TRA’s proposal?</w:t>
                      </w:r>
                    </w:p>
                  </w:txbxContent>
                </v:textbox>
                <w10:wrap anchorx="margin"/>
              </v:shape>
            </w:pict>
          </mc:Fallback>
        </mc:AlternateContent>
      </w:r>
    </w:p>
    <w:p w:rsidR="00883614" w:rsidRPr="00883614" w:rsidRDefault="00883614" w:rsidP="00883614">
      <w:pPr>
        <w:tabs>
          <w:tab w:val="left" w:pos="180"/>
        </w:tabs>
        <w:autoSpaceDE w:val="0"/>
        <w:autoSpaceDN w:val="0"/>
        <w:adjustRightInd w:val="0"/>
        <w:spacing w:after="120"/>
        <w:ind w:left="-426" w:right="-511"/>
        <w:jc w:val="both"/>
        <w:rPr>
          <w:rFonts w:ascii="Arial" w:hAnsi="Arial" w:cs="Arial"/>
          <w:u w:val="single"/>
        </w:rPr>
      </w:pP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3.34</w:t>
      </w:r>
      <w:r w:rsidRPr="00883614">
        <w:rPr>
          <w:rFonts w:ascii="Arial" w:hAnsi="Arial" w:cs="Arial"/>
          <w:u w:val="single"/>
        </w:rPr>
        <w:tab/>
        <w:t>Technology Trials</w:t>
      </w: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 xml:space="preserve">No change in fee formula. </w:t>
      </w: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Modification is proposed to Note 15 as follows.</w:t>
      </w: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The authorization can only be used for the purposes of demonstration of new technologies when any of the following apply:</w:t>
      </w:r>
    </w:p>
    <w:p w:rsidR="00883614" w:rsidRPr="00883614" w:rsidRDefault="00883614" w:rsidP="00090FAF">
      <w:pPr>
        <w:autoSpaceDE w:val="0"/>
        <w:autoSpaceDN w:val="0"/>
        <w:adjustRightInd w:val="0"/>
        <w:spacing w:after="120"/>
        <w:ind w:left="720" w:hanging="360"/>
        <w:jc w:val="both"/>
        <w:rPr>
          <w:rFonts w:ascii="Arial" w:hAnsi="Arial" w:cs="Arial"/>
        </w:rPr>
      </w:pPr>
      <w:r w:rsidRPr="00883614">
        <w:rPr>
          <w:rFonts w:ascii="Arial" w:hAnsi="Arial" w:cs="Arial"/>
        </w:rPr>
        <w:t>a)</w:t>
      </w:r>
      <w:r w:rsidRPr="00883614">
        <w:rPr>
          <w:rFonts w:ascii="Arial" w:hAnsi="Arial" w:cs="Arial"/>
        </w:rPr>
        <w:tab/>
        <w:t>Demonstration of new technologies at conferences, exhibitions or technology demonstration.</w:t>
      </w:r>
    </w:p>
    <w:p w:rsidR="00883614" w:rsidRPr="00883614" w:rsidRDefault="00883614" w:rsidP="00090FAF">
      <w:pPr>
        <w:autoSpaceDE w:val="0"/>
        <w:autoSpaceDN w:val="0"/>
        <w:adjustRightInd w:val="0"/>
        <w:spacing w:after="120"/>
        <w:ind w:left="720" w:hanging="360"/>
        <w:jc w:val="both"/>
        <w:rPr>
          <w:rFonts w:ascii="Arial" w:hAnsi="Arial" w:cs="Arial"/>
        </w:rPr>
      </w:pPr>
      <w:r w:rsidRPr="00883614">
        <w:rPr>
          <w:rFonts w:ascii="Arial" w:hAnsi="Arial" w:cs="Arial"/>
        </w:rPr>
        <w:t>b)</w:t>
      </w:r>
      <w:r w:rsidRPr="00883614">
        <w:rPr>
          <w:rFonts w:ascii="Arial" w:hAnsi="Arial" w:cs="Arial"/>
        </w:rPr>
        <w:tab/>
        <w:t>It has no commercial attributes and no commercial subscribers during trial.</w:t>
      </w:r>
    </w:p>
    <w:p w:rsidR="00883614" w:rsidRPr="00883614" w:rsidRDefault="00883614" w:rsidP="00090FAF">
      <w:pPr>
        <w:autoSpaceDE w:val="0"/>
        <w:autoSpaceDN w:val="0"/>
        <w:adjustRightInd w:val="0"/>
        <w:spacing w:after="120"/>
        <w:ind w:left="720" w:hanging="360"/>
        <w:jc w:val="both"/>
        <w:rPr>
          <w:rFonts w:ascii="Arial" w:hAnsi="Arial" w:cs="Arial"/>
        </w:rPr>
      </w:pPr>
      <w:r w:rsidRPr="00883614">
        <w:rPr>
          <w:rFonts w:ascii="Arial" w:hAnsi="Arial" w:cs="Arial"/>
        </w:rPr>
        <w:t>c)</w:t>
      </w:r>
      <w:r w:rsidRPr="00883614">
        <w:rPr>
          <w:rFonts w:ascii="Arial" w:hAnsi="Arial" w:cs="Arial"/>
        </w:rPr>
        <w:tab/>
        <w:t xml:space="preserve">The TRA has requested that the trial be undertaken to confirm aspects of a network, compatibility, interference analysis, technical study, to put UAE as the first in ICT, etc. In this case, there can be limited or selective commercial subscribers. </w:t>
      </w:r>
    </w:p>
    <w:p w:rsidR="00883614" w:rsidRPr="00883614" w:rsidRDefault="00883614" w:rsidP="00090FAF">
      <w:pPr>
        <w:autoSpaceDE w:val="0"/>
        <w:autoSpaceDN w:val="0"/>
        <w:adjustRightInd w:val="0"/>
        <w:spacing w:after="120"/>
        <w:jc w:val="both"/>
        <w:rPr>
          <w:rFonts w:ascii="Arial" w:hAnsi="Arial" w:cs="Arial"/>
        </w:rPr>
      </w:pPr>
      <w:r w:rsidRPr="00883614">
        <w:rPr>
          <w:rFonts w:ascii="Arial" w:hAnsi="Arial" w:cs="Arial"/>
        </w:rPr>
        <w:t xml:space="preserve">The authorization may not be applied to development and enhancement activity on existing networks including, but not limited to regular network updates, new software releases, antenna testing, carrier aggregation testing. </w:t>
      </w:r>
    </w:p>
    <w:p w:rsidR="00883614" w:rsidRPr="00883614" w:rsidRDefault="00883614" w:rsidP="00883614">
      <w:pPr>
        <w:autoSpaceDE w:val="0"/>
        <w:autoSpaceDN w:val="0"/>
        <w:adjustRightInd w:val="0"/>
        <w:spacing w:after="120"/>
        <w:ind w:left="-426" w:right="-511"/>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95104" behindDoc="0" locked="0" layoutInCell="1" allowOverlap="1" wp14:anchorId="56FD94FC" wp14:editId="5949735E">
                <wp:simplePos x="0" y="0"/>
                <wp:positionH relativeFrom="margin">
                  <wp:align>center</wp:align>
                </wp:positionH>
                <wp:positionV relativeFrom="paragraph">
                  <wp:posOffset>9525</wp:posOffset>
                </wp:positionV>
                <wp:extent cx="5698067" cy="422275"/>
                <wp:effectExtent l="0" t="0" r="17145" b="247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3.34: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FD94FC" id="Text Box 39" o:spid="_x0000_s1061" type="#_x0000_t202" style="position:absolute;left:0;text-align:left;margin-left:0;margin-top:.75pt;width:448.65pt;height:33.25pt;z-index:2516951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" fillcolor="#c6d9f1">
                <v:textbox style="mso-fit-shape-to-text:t">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3.34: Do you agree with the TRA’s proposal?</w:t>
                      </w:r>
                    </w:p>
                  </w:txbxContent>
                </v:textbox>
                <w10:wrap anchorx="margin"/>
              </v:shape>
            </w:pict>
          </mc:Fallback>
        </mc:AlternateContent>
      </w:r>
    </w:p>
    <w:p w:rsidR="00883614" w:rsidRPr="00883614" w:rsidRDefault="00883614" w:rsidP="00883614">
      <w:pPr>
        <w:autoSpaceDE w:val="0"/>
        <w:autoSpaceDN w:val="0"/>
        <w:adjustRightInd w:val="0"/>
        <w:spacing w:after="120"/>
        <w:ind w:left="-426" w:right="-511"/>
        <w:jc w:val="both"/>
        <w:rPr>
          <w:rFonts w:ascii="Arial" w:hAnsi="Arial" w:cs="Arial"/>
        </w:rPr>
      </w:pP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u w:val="single"/>
        </w:rPr>
        <w:t>3.35</w:t>
      </w:r>
      <w:r w:rsidRPr="00883614">
        <w:rPr>
          <w:rFonts w:ascii="Arial" w:hAnsi="Arial" w:cs="Arial"/>
          <w:u w:val="single"/>
        </w:rPr>
        <w:tab/>
        <w:t>Public protection and Disaster Relief (PPDR)</w:t>
      </w:r>
    </w:p>
    <w:p w:rsidR="00883614" w:rsidRPr="00883614" w:rsidRDefault="00883614" w:rsidP="00090FAF">
      <w:pPr>
        <w:autoSpaceDE w:val="0"/>
        <w:autoSpaceDN w:val="0"/>
        <w:adjustRightInd w:val="0"/>
        <w:spacing w:after="120"/>
        <w:jc w:val="both"/>
        <w:rPr>
          <w:rFonts w:ascii="Arial" w:hAnsi="Arial" w:cs="Arial"/>
        </w:rPr>
      </w:pPr>
      <w:r w:rsidRPr="00883614">
        <w:rPr>
          <w:rFonts w:asciiTheme="minorBidi" w:hAnsiTheme="minorBidi" w:cstheme="minorBidi"/>
          <w:noProof/>
        </w:rPr>
        <mc:AlternateContent>
          <mc:Choice Requires="wps">
            <w:drawing>
              <wp:anchor distT="0" distB="0" distL="114300" distR="114300" simplePos="0" relativeHeight="251696128" behindDoc="0" locked="0" layoutInCell="1" allowOverlap="1" wp14:anchorId="71DBC599" wp14:editId="1738605E">
                <wp:simplePos x="0" y="0"/>
                <wp:positionH relativeFrom="margin">
                  <wp:align>right</wp:align>
                </wp:positionH>
                <wp:positionV relativeFrom="paragraph">
                  <wp:posOffset>260985</wp:posOffset>
                </wp:positionV>
                <wp:extent cx="5698067" cy="422275"/>
                <wp:effectExtent l="0" t="0" r="17145" b="247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3.35: Do you agree with the TRA’s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DBC599" id="Text Box 40" o:spid="_x0000_s1062" type="#_x0000_t202" style="position:absolute;left:0;text-align:left;margin-left:397.45pt;margin-top:20.55pt;width:448.65pt;height:33.25pt;z-index:2516961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" fillcolor="#c6d9f1">
                <v:textbox style="mso-fit-shape-to-text:t">
                  <w:txbxContent>
                    <w:p w:rsidR="00883614" w:rsidRPr="00090FAF" w:rsidRDefault="00883614" w:rsidP="00883614">
                      <w:pPr>
                        <w:ind w:left="1080" w:hanging="1080"/>
                        <w:rPr>
                          <w:rFonts w:asciiTheme="minorBidi" w:hAnsiTheme="minorBidi" w:cstheme="minorBidi"/>
                        </w:rPr>
                      </w:pPr>
                      <w:r w:rsidRPr="00090FAF">
                        <w:rPr>
                          <w:rFonts w:asciiTheme="minorBidi" w:hAnsiTheme="minorBidi" w:cstheme="minorBidi"/>
                          <w:sz w:val="22"/>
                          <w:szCs w:val="22"/>
                        </w:rPr>
                        <w:t>Question 3.35: Do you agree with the TRA’s proposal?</w:t>
                      </w:r>
                    </w:p>
                  </w:txbxContent>
                </v:textbox>
                <w10:wrap anchorx="margin"/>
              </v:shape>
            </w:pict>
          </mc:Fallback>
        </mc:AlternateContent>
      </w:r>
      <w:r w:rsidRPr="00883614">
        <w:rPr>
          <w:rFonts w:ascii="Arial" w:hAnsi="Arial" w:cs="Arial"/>
        </w:rPr>
        <w:t>No change is proposed to this article.</w:t>
      </w: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rPr>
        <w:lastRenderedPageBreak/>
        <w:t>3.36</w:t>
      </w:r>
      <w:r w:rsidRPr="00883614">
        <w:rPr>
          <w:rFonts w:ascii="Arial" w:hAnsi="Arial" w:cs="Arial"/>
        </w:rPr>
        <w:tab/>
      </w:r>
      <w:r w:rsidRPr="00883614">
        <w:rPr>
          <w:rFonts w:ascii="Arial" w:hAnsi="Arial" w:cs="Arial"/>
          <w:u w:val="single"/>
        </w:rPr>
        <w:t>Satellite filing application</w:t>
      </w:r>
    </w:p>
    <w:p w:rsidR="00883614" w:rsidRPr="00883614" w:rsidRDefault="00883614" w:rsidP="00090FAF">
      <w:pPr>
        <w:autoSpaceDE w:val="0"/>
        <w:autoSpaceDN w:val="0"/>
        <w:adjustRightInd w:val="0"/>
        <w:spacing w:after="120"/>
        <w:jc w:val="both"/>
        <w:rPr>
          <w:rFonts w:ascii="Arial" w:hAnsi="Arial" w:cs="Arial"/>
          <w:iCs/>
        </w:rPr>
      </w:pPr>
      <w:r w:rsidRPr="00883614">
        <w:rPr>
          <w:rFonts w:ascii="Arial" w:hAnsi="Arial" w:cs="Arial"/>
          <w:iCs/>
        </w:rPr>
        <w:t>New fee article for submitting a satellite filing application. Details of the proposed new fee are as follows:</w:t>
      </w:r>
    </w:p>
    <w:p w:rsidR="00883614" w:rsidRPr="00883614" w:rsidRDefault="00883614" w:rsidP="00883614">
      <w:pPr>
        <w:autoSpaceDE w:val="0"/>
        <w:autoSpaceDN w:val="0"/>
        <w:adjustRightInd w:val="0"/>
        <w:spacing w:after="120"/>
        <w:ind w:left="-448" w:right="-510"/>
        <w:jc w:val="both"/>
        <w:rPr>
          <w:rFonts w:ascii="Arial" w:hAnsi="Arial" w:cs="Arial"/>
          <w:iCs/>
        </w:rPr>
      </w:pPr>
    </w:p>
    <w:tbl>
      <w:tblPr>
        <w:tblW w:w="848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4305"/>
        <w:gridCol w:w="1710"/>
      </w:tblGrid>
      <w:tr w:rsidR="00883614" w:rsidRPr="00883614" w:rsidTr="00090FAF">
        <w:trPr>
          <w:trHeight w:val="445"/>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3614" w:rsidRPr="00883614" w:rsidRDefault="00883614" w:rsidP="00883614">
            <w:pPr>
              <w:tabs>
                <w:tab w:val="num" w:pos="360"/>
              </w:tabs>
              <w:spacing w:line="276" w:lineRule="auto"/>
              <w:jc w:val="center"/>
              <w:outlineLvl w:val="0"/>
              <w:rPr>
                <w:rFonts w:ascii="Arial Bold" w:hAnsi="Arial Bold" w:cs="Arial"/>
                <w:kern w:val="24"/>
                <w:szCs w:val="32"/>
              </w:rPr>
            </w:pPr>
            <w:r w:rsidRPr="00883614">
              <w:rPr>
                <w:rFonts w:ascii="Arial Bold" w:hAnsi="Arial Bold" w:cs="Arial"/>
                <w:kern w:val="24"/>
                <w:szCs w:val="32"/>
              </w:rPr>
              <w:t>Fees Types</w:t>
            </w:r>
          </w:p>
        </w:tc>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3614" w:rsidRPr="00883614" w:rsidRDefault="00883614" w:rsidP="00883614">
            <w:pPr>
              <w:tabs>
                <w:tab w:val="num" w:pos="360"/>
              </w:tabs>
              <w:spacing w:line="276" w:lineRule="auto"/>
              <w:jc w:val="center"/>
              <w:outlineLvl w:val="0"/>
              <w:rPr>
                <w:rFonts w:ascii="Arial Bold" w:hAnsi="Arial Bold" w:cs="Arial"/>
                <w:b/>
                <w:bCs/>
                <w:kern w:val="24"/>
                <w:szCs w:val="32"/>
              </w:rPr>
            </w:pPr>
            <w:r w:rsidRPr="00883614">
              <w:rPr>
                <w:rFonts w:ascii="Arial Bold" w:hAnsi="Arial Bold" w:cs="Arial"/>
                <w:b/>
                <w:bCs/>
                <w:kern w:val="24"/>
                <w:szCs w:val="32"/>
              </w:rPr>
              <w:t>Fees (AED)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3614" w:rsidRPr="00883614" w:rsidRDefault="00883614" w:rsidP="00883614">
            <w:pPr>
              <w:tabs>
                <w:tab w:val="num" w:pos="360"/>
              </w:tabs>
              <w:spacing w:line="276" w:lineRule="auto"/>
              <w:jc w:val="center"/>
              <w:outlineLvl w:val="0"/>
              <w:rPr>
                <w:rFonts w:ascii="Arial Bold" w:hAnsi="Arial Bold" w:cs="Arial"/>
                <w:b/>
                <w:bCs/>
                <w:kern w:val="24"/>
                <w:szCs w:val="32"/>
              </w:rPr>
            </w:pPr>
            <w:r w:rsidRPr="00883614">
              <w:rPr>
                <w:rFonts w:ascii="Arial Bold" w:hAnsi="Arial Bold" w:cs="Arial"/>
                <w:b/>
                <w:bCs/>
                <w:kern w:val="24"/>
                <w:szCs w:val="32"/>
              </w:rPr>
              <w:t>Remarks</w:t>
            </w:r>
          </w:p>
        </w:tc>
      </w:tr>
      <w:tr w:rsidR="00883614" w:rsidRPr="00883614" w:rsidTr="00090FAF">
        <w:tc>
          <w:tcPr>
            <w:tcW w:w="2471" w:type="dxa"/>
            <w:tcBorders>
              <w:top w:val="single" w:sz="4" w:space="0" w:color="auto"/>
              <w:left w:val="single" w:sz="4" w:space="0" w:color="auto"/>
              <w:bottom w:val="single" w:sz="4" w:space="0" w:color="auto"/>
              <w:right w:val="single" w:sz="4" w:space="0" w:color="auto"/>
            </w:tcBorders>
            <w:vAlign w:val="center"/>
            <w:hideMark/>
          </w:tcPr>
          <w:p w:rsidR="00883614" w:rsidRPr="00883614" w:rsidRDefault="00883614" w:rsidP="00883614">
            <w:pPr>
              <w:tabs>
                <w:tab w:val="num" w:pos="360"/>
              </w:tabs>
              <w:spacing w:before="60" w:after="60" w:line="276" w:lineRule="auto"/>
              <w:outlineLvl w:val="0"/>
              <w:rPr>
                <w:rFonts w:asciiTheme="minorBidi" w:hAnsiTheme="minorBidi" w:cstheme="minorBidi"/>
                <w:kern w:val="24"/>
                <w:sz w:val="20"/>
                <w:szCs w:val="20"/>
              </w:rPr>
            </w:pPr>
            <w:r w:rsidRPr="00883614">
              <w:rPr>
                <w:rFonts w:asciiTheme="minorBidi" w:hAnsiTheme="minorBidi" w:cstheme="minorBidi"/>
                <w:kern w:val="24"/>
                <w:sz w:val="20"/>
                <w:szCs w:val="20"/>
              </w:rPr>
              <w:t>Satellite filing application</w:t>
            </w:r>
          </w:p>
        </w:tc>
        <w:tc>
          <w:tcPr>
            <w:tcW w:w="4305" w:type="dxa"/>
            <w:tcBorders>
              <w:top w:val="single" w:sz="4" w:space="0" w:color="auto"/>
              <w:left w:val="single" w:sz="4" w:space="0" w:color="auto"/>
              <w:bottom w:val="single" w:sz="4" w:space="0" w:color="auto"/>
              <w:right w:val="single" w:sz="4" w:space="0" w:color="auto"/>
            </w:tcBorders>
            <w:vAlign w:val="center"/>
            <w:hideMark/>
          </w:tcPr>
          <w:p w:rsidR="00883614" w:rsidRPr="00883614" w:rsidRDefault="00883614" w:rsidP="00883614">
            <w:pPr>
              <w:tabs>
                <w:tab w:val="num" w:pos="360"/>
              </w:tabs>
              <w:spacing w:before="60" w:after="60" w:line="276" w:lineRule="auto"/>
              <w:outlineLvl w:val="0"/>
              <w:rPr>
                <w:rFonts w:asciiTheme="minorBidi" w:hAnsiTheme="minorBidi" w:cstheme="minorBidi"/>
                <w:kern w:val="24"/>
                <w:sz w:val="20"/>
                <w:szCs w:val="20"/>
              </w:rPr>
            </w:pPr>
            <w:r w:rsidRPr="00883614">
              <w:rPr>
                <w:rFonts w:asciiTheme="minorBidi" w:hAnsiTheme="minorBidi" w:cstheme="minorBidi"/>
                <w:kern w:val="24"/>
                <w:sz w:val="20"/>
                <w:szCs w:val="20"/>
              </w:rPr>
              <w:t>5,000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883614" w:rsidRPr="00883614" w:rsidRDefault="00883614" w:rsidP="00883614">
            <w:pPr>
              <w:tabs>
                <w:tab w:val="num" w:pos="360"/>
              </w:tabs>
              <w:spacing w:before="60" w:after="60" w:line="276" w:lineRule="auto"/>
              <w:outlineLvl w:val="0"/>
              <w:rPr>
                <w:rFonts w:ascii="Arial Bold" w:hAnsi="Arial Bold" w:cs="Arial"/>
                <w:kern w:val="24"/>
                <w:sz w:val="20"/>
                <w:szCs w:val="20"/>
              </w:rPr>
            </w:pPr>
            <w:r w:rsidRPr="00883614">
              <w:rPr>
                <w:rFonts w:ascii="Arial Bold" w:hAnsi="Arial Bold" w:cs="Arial"/>
                <w:kern w:val="24"/>
                <w:sz w:val="20"/>
                <w:szCs w:val="20"/>
              </w:rPr>
              <w:t>Refer Note 3.36</w:t>
            </w:r>
          </w:p>
        </w:tc>
      </w:tr>
    </w:tbl>
    <w:p w:rsidR="00883614" w:rsidRPr="00883614" w:rsidRDefault="00883614" w:rsidP="00883614">
      <w:pPr>
        <w:rPr>
          <w:rFonts w:ascii="Arial" w:hAnsi="Arial" w:cs="Arial"/>
          <w:b/>
          <w:lang w:val="en-GB"/>
        </w:rPr>
      </w:pPr>
    </w:p>
    <w:p w:rsidR="00883614" w:rsidRPr="00883614" w:rsidRDefault="00883614" w:rsidP="00090FAF">
      <w:pPr>
        <w:rPr>
          <w:rFonts w:ascii="Arial" w:hAnsi="Arial" w:cs="Arial"/>
          <w:b/>
          <w:lang w:val="en-GB"/>
        </w:rPr>
      </w:pPr>
      <w:r w:rsidRPr="00883614">
        <w:rPr>
          <w:rFonts w:ascii="Arial" w:hAnsi="Arial" w:cs="Arial"/>
          <w:b/>
          <w:lang w:val="en-GB"/>
        </w:rPr>
        <w:t>Note 3.36: Satellite filing application</w:t>
      </w:r>
    </w:p>
    <w:p w:rsidR="00883614" w:rsidRPr="00883614" w:rsidRDefault="00883614" w:rsidP="00090FAF">
      <w:pPr>
        <w:autoSpaceDE w:val="0"/>
        <w:autoSpaceDN w:val="0"/>
        <w:adjustRightInd w:val="0"/>
        <w:spacing w:after="120"/>
        <w:ind w:right="-511"/>
        <w:jc w:val="both"/>
        <w:rPr>
          <w:rFonts w:ascii="Arial" w:hAnsi="Arial" w:cs="Arial"/>
          <w:iCs/>
        </w:rPr>
      </w:pPr>
    </w:p>
    <w:p w:rsidR="00883614" w:rsidRPr="00883614" w:rsidRDefault="00883614" w:rsidP="00090FAF">
      <w:pPr>
        <w:tabs>
          <w:tab w:val="left" w:pos="720"/>
        </w:tabs>
        <w:rPr>
          <w:rFonts w:ascii="Arial" w:hAnsi="Arial" w:cs="Arial"/>
          <w:iCs/>
        </w:rPr>
      </w:pPr>
      <w:r w:rsidRPr="00883614">
        <w:rPr>
          <w:rFonts w:ascii="Arial" w:hAnsi="Arial" w:cs="Arial"/>
          <w:iCs/>
        </w:rPr>
        <w:t xml:space="preserve">The satellite filing fee of AED 5000 shall apply at the point the TRA submit a fee notice relating to a co-ordination request to the ITU. </w:t>
      </w:r>
    </w:p>
    <w:p w:rsidR="00883614" w:rsidRPr="00883614" w:rsidRDefault="00883614" w:rsidP="00883614">
      <w:pPr>
        <w:autoSpaceDE w:val="0"/>
        <w:autoSpaceDN w:val="0"/>
        <w:adjustRightInd w:val="0"/>
        <w:spacing w:after="120"/>
        <w:ind w:left="-450" w:right="-511"/>
        <w:jc w:val="both"/>
        <w:rPr>
          <w:rFonts w:ascii="Arial" w:hAnsi="Arial" w:cs="Arial"/>
          <w:iCs/>
        </w:rPr>
      </w:pPr>
      <w:r w:rsidRPr="00883614">
        <w:rPr>
          <w:rFonts w:asciiTheme="minorBidi" w:hAnsiTheme="minorBidi" w:cstheme="minorBidi"/>
          <w:noProof/>
        </w:rPr>
        <mc:AlternateContent>
          <mc:Choice Requires="wps">
            <w:drawing>
              <wp:anchor distT="0" distB="0" distL="114300" distR="114300" simplePos="0" relativeHeight="251699200" behindDoc="0" locked="0" layoutInCell="1" allowOverlap="1" wp14:anchorId="68D5AB45" wp14:editId="68186DF3">
                <wp:simplePos x="0" y="0"/>
                <wp:positionH relativeFrom="margin">
                  <wp:align>center</wp:align>
                </wp:positionH>
                <wp:positionV relativeFrom="paragraph">
                  <wp:posOffset>193675</wp:posOffset>
                </wp:positionV>
                <wp:extent cx="5698067" cy="422275"/>
                <wp:effectExtent l="0" t="0" r="17145" b="165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090FAF">
                            <w:pPr>
                              <w:ind w:left="1530" w:hanging="1530"/>
                              <w:rPr>
                                <w:rFonts w:asciiTheme="minorBidi" w:hAnsiTheme="minorBidi" w:cstheme="minorBidi"/>
                              </w:rPr>
                            </w:pPr>
                            <w:r w:rsidRPr="00090FAF">
                              <w:rPr>
                                <w:rFonts w:asciiTheme="minorBidi" w:hAnsiTheme="minorBidi" w:cstheme="minorBidi"/>
                                <w:sz w:val="22"/>
                                <w:szCs w:val="22"/>
                              </w:rPr>
                              <w:t>Question 3.36: Do you agree with the TRA’s proposal for a new satellite filing application fee, the fee level proposed and the guidance note?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D5AB45" id="Text Box 43" o:spid="_x0000_s1063" type="#_x0000_t202" style="position:absolute;left:0;text-align:left;margin-left:0;margin-top:15.25pt;width:448.65pt;height:33.25pt;z-index:2516992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" fillcolor="#c6d9f1">
                <v:textbox style="mso-fit-shape-to-text:t">
                  <w:txbxContent>
                    <w:p w:rsidR="00883614" w:rsidRPr="00090FAF" w:rsidRDefault="00883614" w:rsidP="00090FAF">
                      <w:pPr>
                        <w:ind w:left="1530" w:hanging="1530"/>
                        <w:rPr>
                          <w:rFonts w:asciiTheme="minorBidi" w:hAnsiTheme="minorBidi" w:cstheme="minorBidi"/>
                        </w:rPr>
                      </w:pPr>
                      <w:r w:rsidRPr="00090FAF">
                        <w:rPr>
                          <w:rFonts w:asciiTheme="minorBidi" w:hAnsiTheme="minorBidi" w:cstheme="minorBidi"/>
                          <w:sz w:val="22"/>
                          <w:szCs w:val="22"/>
                        </w:rPr>
                        <w:t>Question 3.36: Do you agree with the TRA’s proposal for a new satellite filing application fee, the fee level proposed and the guidance note?</w:t>
                      </w:r>
                    </w:p>
                  </w:txbxContent>
                </v:textbox>
                <w10:wrap anchorx="margin"/>
              </v:shape>
            </w:pict>
          </mc:Fallback>
        </mc:AlternateContent>
      </w:r>
    </w:p>
    <w:p w:rsidR="00883614" w:rsidRPr="00883614" w:rsidRDefault="00883614" w:rsidP="00883614">
      <w:pPr>
        <w:autoSpaceDE w:val="0"/>
        <w:autoSpaceDN w:val="0"/>
        <w:adjustRightInd w:val="0"/>
        <w:spacing w:after="120"/>
        <w:ind w:left="-450" w:right="-511"/>
        <w:jc w:val="both"/>
        <w:rPr>
          <w:rFonts w:ascii="Arial" w:hAnsi="Arial" w:cs="Arial"/>
          <w:iCs/>
        </w:rPr>
      </w:pPr>
    </w:p>
    <w:p w:rsidR="00883614" w:rsidRPr="00883614" w:rsidRDefault="00883614" w:rsidP="00883614">
      <w:pPr>
        <w:autoSpaceDE w:val="0"/>
        <w:autoSpaceDN w:val="0"/>
        <w:adjustRightInd w:val="0"/>
        <w:spacing w:after="120"/>
        <w:ind w:left="-450" w:right="-511"/>
        <w:jc w:val="both"/>
        <w:rPr>
          <w:rFonts w:ascii="Arial" w:hAnsi="Arial" w:cs="Arial"/>
          <w:iCs/>
        </w:rPr>
      </w:pP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rPr>
        <w:t>3.37</w:t>
      </w:r>
      <w:r w:rsidRPr="00883614">
        <w:rPr>
          <w:rFonts w:ascii="Arial" w:hAnsi="Arial" w:cs="Arial"/>
        </w:rPr>
        <w:tab/>
      </w:r>
      <w:r w:rsidRPr="00883614">
        <w:rPr>
          <w:rFonts w:ascii="Arial" w:hAnsi="Arial" w:cs="Arial"/>
          <w:u w:val="single"/>
        </w:rPr>
        <w:t>Satellite notification application</w:t>
      </w:r>
    </w:p>
    <w:p w:rsidR="00883614" w:rsidRPr="00883614" w:rsidRDefault="00883614" w:rsidP="00090FAF">
      <w:pPr>
        <w:autoSpaceDE w:val="0"/>
        <w:autoSpaceDN w:val="0"/>
        <w:adjustRightInd w:val="0"/>
        <w:spacing w:after="120"/>
        <w:jc w:val="both"/>
        <w:rPr>
          <w:rFonts w:ascii="Arial" w:hAnsi="Arial" w:cs="Arial"/>
          <w:iCs/>
        </w:rPr>
      </w:pPr>
      <w:r w:rsidRPr="00883614">
        <w:rPr>
          <w:rFonts w:ascii="Arial" w:hAnsi="Arial" w:cs="Arial"/>
          <w:iCs/>
        </w:rPr>
        <w:t>New fee article for submitting a satellite co-ordination notification to the ITU. Details of the proposed new fee are as follows:</w:t>
      </w:r>
    </w:p>
    <w:p w:rsidR="00883614" w:rsidRPr="00883614" w:rsidRDefault="00883614" w:rsidP="00090FAF">
      <w:pPr>
        <w:autoSpaceDE w:val="0"/>
        <w:autoSpaceDN w:val="0"/>
        <w:adjustRightInd w:val="0"/>
        <w:spacing w:after="120"/>
        <w:jc w:val="both"/>
        <w:rPr>
          <w:rFonts w:ascii="Arial" w:hAnsi="Arial" w:cs="Arial"/>
          <w:iCs/>
        </w:rPr>
      </w:pPr>
    </w:p>
    <w:tbl>
      <w:tblPr>
        <w:tblW w:w="8526"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77"/>
        <w:gridCol w:w="1980"/>
      </w:tblGrid>
      <w:tr w:rsidR="00883614" w:rsidRPr="00883614" w:rsidTr="00090FAF">
        <w:trPr>
          <w:trHeight w:val="445"/>
        </w:trPr>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3614" w:rsidRPr="00883614" w:rsidRDefault="00883614" w:rsidP="00090FAF">
            <w:pPr>
              <w:tabs>
                <w:tab w:val="num" w:pos="360"/>
              </w:tabs>
              <w:spacing w:line="276" w:lineRule="auto"/>
              <w:jc w:val="center"/>
              <w:outlineLvl w:val="0"/>
              <w:rPr>
                <w:rFonts w:ascii="Arial Bold" w:hAnsi="Arial Bold" w:cs="Arial"/>
                <w:kern w:val="24"/>
                <w:szCs w:val="32"/>
              </w:rPr>
            </w:pPr>
            <w:r w:rsidRPr="00883614">
              <w:rPr>
                <w:rFonts w:ascii="Arial Bold" w:hAnsi="Arial Bold" w:cs="Arial"/>
                <w:kern w:val="24"/>
                <w:szCs w:val="32"/>
              </w:rPr>
              <w:t>Fees Types</w:t>
            </w:r>
          </w:p>
        </w:tc>
        <w:tc>
          <w:tcPr>
            <w:tcW w:w="4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3614" w:rsidRPr="00883614" w:rsidRDefault="00883614" w:rsidP="00090FAF">
            <w:pPr>
              <w:tabs>
                <w:tab w:val="num" w:pos="360"/>
              </w:tabs>
              <w:spacing w:line="276" w:lineRule="auto"/>
              <w:jc w:val="center"/>
              <w:outlineLvl w:val="0"/>
              <w:rPr>
                <w:rFonts w:ascii="Arial Bold" w:hAnsi="Arial Bold" w:cs="Arial"/>
                <w:b/>
                <w:bCs/>
                <w:kern w:val="24"/>
                <w:szCs w:val="32"/>
              </w:rPr>
            </w:pPr>
            <w:r w:rsidRPr="00883614">
              <w:rPr>
                <w:rFonts w:ascii="Arial Bold" w:hAnsi="Arial Bold" w:cs="Arial"/>
                <w:b/>
                <w:bCs/>
                <w:kern w:val="24"/>
                <w:szCs w:val="32"/>
              </w:rPr>
              <w:t>Fees (AED)</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3614" w:rsidRPr="00883614" w:rsidRDefault="00883614" w:rsidP="00090FAF">
            <w:pPr>
              <w:tabs>
                <w:tab w:val="num" w:pos="360"/>
              </w:tabs>
              <w:spacing w:line="276" w:lineRule="auto"/>
              <w:jc w:val="center"/>
              <w:outlineLvl w:val="0"/>
              <w:rPr>
                <w:rFonts w:ascii="Arial Bold" w:hAnsi="Arial Bold" w:cs="Arial"/>
                <w:b/>
                <w:bCs/>
                <w:kern w:val="24"/>
                <w:szCs w:val="32"/>
              </w:rPr>
            </w:pPr>
            <w:r w:rsidRPr="00883614">
              <w:rPr>
                <w:rFonts w:ascii="Arial Bold" w:hAnsi="Arial Bold" w:cs="Arial"/>
                <w:b/>
                <w:bCs/>
                <w:kern w:val="24"/>
                <w:szCs w:val="32"/>
              </w:rPr>
              <w:t>Remarks</w:t>
            </w:r>
          </w:p>
        </w:tc>
      </w:tr>
      <w:tr w:rsidR="00883614" w:rsidRPr="00883614" w:rsidTr="00090FAF">
        <w:trPr>
          <w:trHeight w:val="645"/>
        </w:trPr>
        <w:tc>
          <w:tcPr>
            <w:tcW w:w="2369" w:type="dxa"/>
            <w:tcBorders>
              <w:top w:val="single" w:sz="4" w:space="0" w:color="auto"/>
              <w:left w:val="single" w:sz="4" w:space="0" w:color="auto"/>
              <w:bottom w:val="single" w:sz="4" w:space="0" w:color="auto"/>
              <w:right w:val="single" w:sz="4" w:space="0" w:color="auto"/>
            </w:tcBorders>
            <w:vAlign w:val="center"/>
            <w:hideMark/>
          </w:tcPr>
          <w:p w:rsidR="00883614" w:rsidRPr="00883614" w:rsidRDefault="00883614" w:rsidP="00090FAF">
            <w:pPr>
              <w:tabs>
                <w:tab w:val="num" w:pos="360"/>
              </w:tabs>
              <w:spacing w:before="60" w:after="60" w:line="276" w:lineRule="auto"/>
              <w:outlineLvl w:val="0"/>
              <w:rPr>
                <w:rFonts w:asciiTheme="minorBidi" w:hAnsiTheme="minorBidi" w:cstheme="minorBidi"/>
                <w:kern w:val="24"/>
                <w:sz w:val="20"/>
                <w:szCs w:val="20"/>
              </w:rPr>
            </w:pPr>
            <w:r w:rsidRPr="00883614">
              <w:rPr>
                <w:rFonts w:asciiTheme="minorBidi" w:hAnsiTheme="minorBidi" w:cstheme="minorBidi"/>
                <w:kern w:val="24"/>
                <w:sz w:val="20"/>
                <w:szCs w:val="20"/>
              </w:rPr>
              <w:t>Satellite notification application</w:t>
            </w:r>
          </w:p>
        </w:tc>
        <w:tc>
          <w:tcPr>
            <w:tcW w:w="4177" w:type="dxa"/>
            <w:tcBorders>
              <w:top w:val="single" w:sz="4" w:space="0" w:color="auto"/>
              <w:left w:val="single" w:sz="4" w:space="0" w:color="auto"/>
              <w:bottom w:val="single" w:sz="4" w:space="0" w:color="auto"/>
              <w:right w:val="single" w:sz="4" w:space="0" w:color="auto"/>
            </w:tcBorders>
            <w:vAlign w:val="center"/>
            <w:hideMark/>
          </w:tcPr>
          <w:p w:rsidR="00883614" w:rsidRPr="00883614" w:rsidRDefault="00883614" w:rsidP="00090FAF">
            <w:pPr>
              <w:tabs>
                <w:tab w:val="num" w:pos="360"/>
              </w:tabs>
              <w:spacing w:before="60" w:after="60" w:line="276" w:lineRule="auto"/>
              <w:outlineLvl w:val="0"/>
              <w:rPr>
                <w:rFonts w:asciiTheme="minorBidi" w:hAnsiTheme="minorBidi" w:cstheme="minorBidi"/>
                <w:kern w:val="24"/>
                <w:sz w:val="20"/>
                <w:szCs w:val="20"/>
              </w:rPr>
            </w:pPr>
            <w:r w:rsidRPr="00883614">
              <w:rPr>
                <w:rFonts w:asciiTheme="minorBidi" w:hAnsiTheme="minorBidi" w:cstheme="minorBidi"/>
                <w:kern w:val="24"/>
                <w:sz w:val="20"/>
                <w:szCs w:val="20"/>
              </w:rPr>
              <w:t>100,000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83614" w:rsidRPr="00883614" w:rsidRDefault="00883614" w:rsidP="00090FAF">
            <w:pPr>
              <w:tabs>
                <w:tab w:val="num" w:pos="360"/>
              </w:tabs>
              <w:spacing w:before="60" w:after="60" w:line="276" w:lineRule="auto"/>
              <w:outlineLvl w:val="0"/>
              <w:rPr>
                <w:rFonts w:ascii="Arial Bold" w:hAnsi="Arial Bold" w:cs="Arial"/>
                <w:kern w:val="24"/>
                <w:sz w:val="20"/>
                <w:szCs w:val="20"/>
              </w:rPr>
            </w:pPr>
            <w:r w:rsidRPr="00883614">
              <w:rPr>
                <w:rFonts w:ascii="Arial Bold" w:hAnsi="Arial Bold" w:cs="Arial"/>
                <w:kern w:val="24"/>
                <w:sz w:val="20"/>
                <w:szCs w:val="20"/>
              </w:rPr>
              <w:t>Refer Note 3.37</w:t>
            </w:r>
          </w:p>
        </w:tc>
      </w:tr>
    </w:tbl>
    <w:p w:rsidR="00883614" w:rsidRPr="00883614" w:rsidRDefault="00883614" w:rsidP="00090FAF">
      <w:pPr>
        <w:autoSpaceDE w:val="0"/>
        <w:autoSpaceDN w:val="0"/>
        <w:adjustRightInd w:val="0"/>
        <w:spacing w:after="120"/>
        <w:jc w:val="both"/>
        <w:rPr>
          <w:rFonts w:ascii="Arial" w:hAnsi="Arial" w:cs="Arial"/>
          <w:iCs/>
        </w:rPr>
      </w:pPr>
    </w:p>
    <w:p w:rsidR="00883614" w:rsidRPr="00883614" w:rsidRDefault="00883614" w:rsidP="00090FAF">
      <w:pPr>
        <w:rPr>
          <w:rFonts w:ascii="Arial" w:hAnsi="Arial" w:cs="Arial"/>
          <w:b/>
          <w:lang w:val="en-GB"/>
        </w:rPr>
      </w:pPr>
      <w:r w:rsidRPr="00883614">
        <w:rPr>
          <w:rFonts w:ascii="Arial" w:hAnsi="Arial" w:cs="Arial"/>
          <w:b/>
          <w:lang w:val="en-GB"/>
        </w:rPr>
        <w:t>Note 3.37: Satellite notification application</w:t>
      </w:r>
    </w:p>
    <w:p w:rsidR="00883614" w:rsidRPr="00883614" w:rsidRDefault="00883614" w:rsidP="00090FAF">
      <w:pPr>
        <w:rPr>
          <w:rFonts w:ascii="Arial" w:hAnsi="Arial" w:cs="Arial"/>
          <w:b/>
          <w:lang w:val="en-GB"/>
        </w:rPr>
      </w:pPr>
    </w:p>
    <w:p w:rsidR="00883614" w:rsidRPr="00883614" w:rsidRDefault="00883614" w:rsidP="00090FAF">
      <w:pPr>
        <w:tabs>
          <w:tab w:val="left" w:pos="720"/>
        </w:tabs>
        <w:jc w:val="both"/>
        <w:rPr>
          <w:rFonts w:ascii="Arial" w:hAnsi="Arial" w:cs="Arial"/>
          <w:bCs/>
          <w:lang w:val="en-GB"/>
        </w:rPr>
      </w:pPr>
      <w:r w:rsidRPr="00883614">
        <w:rPr>
          <w:rFonts w:ascii="Arial" w:hAnsi="Arial" w:cs="Arial"/>
          <w:bCs/>
          <w:lang w:val="en-GB"/>
        </w:rPr>
        <w:t>The satellite filing fee of AED 100,000 shall apply at the point the TRA submits a notification request to the ITU such that the operator can bring into use the orbital resource defined in the notification.</w:t>
      </w:r>
    </w:p>
    <w:p w:rsidR="00883614" w:rsidRPr="00883614" w:rsidRDefault="00883614" w:rsidP="00090FAF">
      <w:pPr>
        <w:tabs>
          <w:tab w:val="left" w:pos="720"/>
        </w:tabs>
        <w:jc w:val="both"/>
        <w:rPr>
          <w:rFonts w:ascii="Arial" w:hAnsi="Arial" w:cs="Arial"/>
          <w:bCs/>
          <w:lang w:val="en-GB"/>
        </w:rPr>
      </w:pPr>
    </w:p>
    <w:p w:rsidR="00883614" w:rsidRPr="00883614" w:rsidRDefault="00883614" w:rsidP="00090FAF">
      <w:pPr>
        <w:tabs>
          <w:tab w:val="left" w:pos="720"/>
        </w:tabs>
        <w:jc w:val="both"/>
        <w:rPr>
          <w:rFonts w:ascii="Arial" w:hAnsi="Arial" w:cs="Arial"/>
          <w:bCs/>
          <w:lang w:val="en-GB"/>
        </w:rPr>
      </w:pPr>
      <w:r w:rsidRPr="00883614">
        <w:rPr>
          <w:rFonts w:ascii="Arial" w:hAnsi="Arial" w:cs="Arial"/>
          <w:bCs/>
          <w:lang w:val="en-GB"/>
        </w:rPr>
        <w:t>Applications operating in the earth exploration-satellite service, meteorological-satellite service, space research service and amateur satellite service (as defined in the ITU Radio regulations) will be charged a fee of AED 0.</w:t>
      </w:r>
    </w:p>
    <w:p w:rsidR="00883614" w:rsidRPr="00883614" w:rsidRDefault="00883614" w:rsidP="00883614">
      <w:pPr>
        <w:ind w:left="720" w:hanging="720"/>
        <w:rPr>
          <w:rFonts w:ascii="Arial" w:hAnsi="Arial" w:cs="Arial"/>
          <w:bCs/>
          <w:lang w:val="en-GB"/>
        </w:rPr>
      </w:pPr>
      <w:r w:rsidRPr="00883614">
        <w:rPr>
          <w:rFonts w:asciiTheme="minorBidi" w:hAnsiTheme="minorBidi" w:cstheme="minorBidi"/>
          <w:noProof/>
        </w:rPr>
        <mc:AlternateContent>
          <mc:Choice Requires="wps">
            <w:drawing>
              <wp:anchor distT="0" distB="0" distL="114300" distR="114300" simplePos="0" relativeHeight="251700224" behindDoc="0" locked="0" layoutInCell="1" allowOverlap="1" wp14:anchorId="0C3EF519" wp14:editId="664D702F">
                <wp:simplePos x="0" y="0"/>
                <wp:positionH relativeFrom="margin">
                  <wp:align>center</wp:align>
                </wp:positionH>
                <wp:positionV relativeFrom="paragraph">
                  <wp:posOffset>168910</wp:posOffset>
                </wp:positionV>
                <wp:extent cx="5698067" cy="422275"/>
                <wp:effectExtent l="0" t="0" r="17145" b="165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422275"/>
                        </a:xfrm>
                        <a:prstGeom prst="rect">
                          <a:avLst/>
                        </a:prstGeom>
                        <a:solidFill>
                          <a:srgbClr val="C6D9F1"/>
                        </a:solidFill>
                        <a:ln w="9525">
                          <a:solidFill>
                            <a:srgbClr val="000000"/>
                          </a:solidFill>
                          <a:miter lim="800000"/>
                          <a:headEnd/>
                          <a:tailEnd/>
                        </a:ln>
                      </wps:spPr>
                      <wps:txbx>
                        <w:txbxContent>
                          <w:p w:rsidR="00883614" w:rsidRPr="00090FAF" w:rsidRDefault="00883614" w:rsidP="00090FAF">
                            <w:pPr>
                              <w:ind w:left="1530" w:hanging="1530"/>
                              <w:rPr>
                                <w:rFonts w:asciiTheme="minorBidi" w:hAnsiTheme="minorBidi" w:cstheme="minorBidi"/>
                              </w:rPr>
                            </w:pPr>
                            <w:r w:rsidRPr="00090FAF">
                              <w:rPr>
                                <w:rFonts w:asciiTheme="minorBidi" w:hAnsiTheme="minorBidi" w:cstheme="minorBidi"/>
                                <w:sz w:val="22"/>
                                <w:szCs w:val="22"/>
                              </w:rPr>
                              <w:t>Question 3.37: Do you agree with the TRA’s proposal for a new satellite notification application fee, the fee level proposed and the guidance note?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3EF519" id="Text Box 44" o:spid="_x0000_s1064" type="#_x0000_t202" style="position:absolute;left:0;text-align:left;margin-left:0;margin-top:13.3pt;width:448.65pt;height:33.25pt;z-index:25170022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" fillcolor="#c6d9f1">
                <v:textbox style="mso-fit-shape-to-text:t">
                  <w:txbxContent>
                    <w:p w:rsidR="00883614" w:rsidRPr="00090FAF" w:rsidRDefault="00883614" w:rsidP="00090FAF">
                      <w:pPr>
                        <w:ind w:left="1530" w:hanging="1530"/>
                        <w:rPr>
                          <w:rFonts w:asciiTheme="minorBidi" w:hAnsiTheme="minorBidi" w:cstheme="minorBidi"/>
                        </w:rPr>
                      </w:pPr>
                      <w:r w:rsidRPr="00090FAF">
                        <w:rPr>
                          <w:rFonts w:asciiTheme="minorBidi" w:hAnsiTheme="minorBidi" w:cstheme="minorBidi"/>
                          <w:sz w:val="22"/>
                          <w:szCs w:val="22"/>
                        </w:rPr>
                        <w:t>Question 3.37: Do you agree with the TRA’s proposal for a new satellite notification application fee, the fee level proposed and the guidance note?</w:t>
                      </w:r>
                    </w:p>
                  </w:txbxContent>
                </v:textbox>
                <w10:wrap anchorx="margin"/>
              </v:shape>
            </w:pict>
          </mc:Fallback>
        </mc:AlternateContent>
      </w:r>
    </w:p>
    <w:p w:rsidR="00883614" w:rsidRPr="00883614" w:rsidRDefault="00883614" w:rsidP="00883614">
      <w:pPr>
        <w:autoSpaceDE w:val="0"/>
        <w:autoSpaceDN w:val="0"/>
        <w:adjustRightInd w:val="0"/>
        <w:spacing w:after="120"/>
        <w:ind w:left="-450" w:right="-511"/>
        <w:jc w:val="both"/>
        <w:rPr>
          <w:rFonts w:ascii="Arial" w:hAnsi="Arial" w:cs="Arial"/>
          <w:iCs/>
        </w:rPr>
      </w:pPr>
    </w:p>
    <w:p w:rsidR="00883614" w:rsidRPr="00883614" w:rsidRDefault="00883614" w:rsidP="00883614">
      <w:pPr>
        <w:autoSpaceDE w:val="0"/>
        <w:autoSpaceDN w:val="0"/>
        <w:adjustRightInd w:val="0"/>
        <w:spacing w:after="120"/>
        <w:ind w:left="-450" w:right="-511"/>
        <w:jc w:val="both"/>
        <w:rPr>
          <w:rFonts w:ascii="Arial" w:hAnsi="Arial" w:cs="Arial"/>
          <w:iCs/>
        </w:rPr>
      </w:pPr>
    </w:p>
    <w:p w:rsidR="00883614" w:rsidRPr="00883614" w:rsidRDefault="00883614" w:rsidP="00883614">
      <w:pPr>
        <w:autoSpaceDE w:val="0"/>
        <w:autoSpaceDN w:val="0"/>
        <w:adjustRightInd w:val="0"/>
        <w:spacing w:after="120"/>
        <w:ind w:left="-450" w:right="-511"/>
        <w:jc w:val="both"/>
        <w:rPr>
          <w:rFonts w:ascii="Arial" w:hAnsi="Arial" w:cs="Arial"/>
          <w:iCs/>
        </w:rPr>
      </w:pPr>
    </w:p>
    <w:p w:rsidR="00090FAF" w:rsidRDefault="00090FAF">
      <w:pPr>
        <w:rPr>
          <w:rFonts w:ascii="Arial" w:hAnsi="Arial" w:cs="Arial"/>
        </w:rPr>
      </w:pPr>
      <w:r>
        <w:rPr>
          <w:rFonts w:ascii="Arial" w:hAnsi="Arial" w:cs="Arial"/>
        </w:rPr>
        <w:br w:type="page"/>
      </w:r>
    </w:p>
    <w:p w:rsidR="00883614" w:rsidRPr="00883614" w:rsidRDefault="00883614" w:rsidP="00090FAF">
      <w:pPr>
        <w:tabs>
          <w:tab w:val="left" w:pos="180"/>
        </w:tabs>
        <w:autoSpaceDE w:val="0"/>
        <w:autoSpaceDN w:val="0"/>
        <w:adjustRightInd w:val="0"/>
        <w:spacing w:after="120"/>
        <w:jc w:val="both"/>
        <w:rPr>
          <w:rFonts w:ascii="Arial" w:hAnsi="Arial" w:cs="Arial"/>
          <w:u w:val="single"/>
        </w:rPr>
      </w:pPr>
      <w:r w:rsidRPr="00883614">
        <w:rPr>
          <w:rFonts w:ascii="Arial" w:hAnsi="Arial" w:cs="Arial"/>
        </w:rPr>
        <w:lastRenderedPageBreak/>
        <w:t>3.38</w:t>
      </w:r>
      <w:r w:rsidRPr="00883614">
        <w:rPr>
          <w:rFonts w:ascii="Arial" w:hAnsi="Arial" w:cs="Arial"/>
        </w:rPr>
        <w:tab/>
      </w:r>
      <w:r w:rsidRPr="00883614">
        <w:rPr>
          <w:rFonts w:ascii="Arial" w:hAnsi="Arial" w:cs="Arial"/>
          <w:u w:val="single"/>
        </w:rPr>
        <w:t xml:space="preserve">Space services </w:t>
      </w:r>
    </w:p>
    <w:p w:rsidR="00883614" w:rsidRPr="00883614" w:rsidRDefault="00883614" w:rsidP="00090FAF">
      <w:pPr>
        <w:autoSpaceDE w:val="0"/>
        <w:autoSpaceDN w:val="0"/>
        <w:adjustRightInd w:val="0"/>
        <w:spacing w:after="120"/>
        <w:jc w:val="both"/>
        <w:rPr>
          <w:rFonts w:ascii="Arial" w:hAnsi="Arial" w:cs="Arial"/>
          <w:iCs/>
        </w:rPr>
      </w:pPr>
      <w:r w:rsidRPr="00883614">
        <w:rPr>
          <w:rFonts w:ascii="Arial" w:hAnsi="Arial" w:cs="Arial"/>
          <w:iCs/>
        </w:rPr>
        <w:t>New fee article for space services spectrum use. Details of the proposed new fee are as follows:</w:t>
      </w:r>
    </w:p>
    <w:tbl>
      <w:tblPr>
        <w:tblpPr w:leftFromText="180" w:rightFromText="180" w:vertAnchor="text" w:horzAnchor="margin" w:tblpY="25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5350"/>
        <w:gridCol w:w="1230"/>
      </w:tblGrid>
      <w:tr w:rsidR="00090FAF" w:rsidRPr="00883614" w:rsidTr="00090FAF">
        <w:trPr>
          <w:trHeight w:val="445"/>
        </w:trPr>
        <w:tc>
          <w:tcPr>
            <w:tcW w:w="2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0FAF" w:rsidRPr="00883614" w:rsidRDefault="00090FAF" w:rsidP="00090FAF">
            <w:pPr>
              <w:tabs>
                <w:tab w:val="num" w:pos="360"/>
              </w:tabs>
              <w:spacing w:line="276" w:lineRule="auto"/>
              <w:jc w:val="center"/>
              <w:outlineLvl w:val="0"/>
              <w:rPr>
                <w:rFonts w:ascii="Arial Bold" w:hAnsi="Arial Bold" w:cs="Arial"/>
                <w:kern w:val="24"/>
                <w:szCs w:val="32"/>
              </w:rPr>
            </w:pPr>
            <w:r w:rsidRPr="00883614">
              <w:rPr>
                <w:rFonts w:ascii="Arial Bold" w:hAnsi="Arial Bold" w:cs="Arial"/>
                <w:kern w:val="24"/>
                <w:szCs w:val="32"/>
              </w:rPr>
              <w:t>Fees Types</w:t>
            </w:r>
          </w:p>
        </w:tc>
        <w:tc>
          <w:tcPr>
            <w:tcW w:w="5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0FAF" w:rsidRPr="00883614" w:rsidRDefault="00090FAF" w:rsidP="00090FAF">
            <w:pPr>
              <w:tabs>
                <w:tab w:val="num" w:pos="360"/>
              </w:tabs>
              <w:spacing w:line="276" w:lineRule="auto"/>
              <w:jc w:val="center"/>
              <w:outlineLvl w:val="0"/>
              <w:rPr>
                <w:rFonts w:ascii="Arial Bold" w:hAnsi="Arial Bold" w:cs="Arial"/>
                <w:b/>
                <w:bCs/>
                <w:kern w:val="24"/>
                <w:szCs w:val="32"/>
              </w:rPr>
            </w:pPr>
            <w:r w:rsidRPr="00883614">
              <w:rPr>
                <w:rFonts w:ascii="Arial Bold" w:hAnsi="Arial Bold" w:cs="Arial"/>
                <w:b/>
                <w:bCs/>
                <w:kern w:val="24"/>
                <w:szCs w:val="32"/>
              </w:rPr>
              <w:t>Fees (AED)</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0FAF" w:rsidRPr="00883614" w:rsidRDefault="00090FAF" w:rsidP="00090FAF">
            <w:pPr>
              <w:tabs>
                <w:tab w:val="num" w:pos="360"/>
              </w:tabs>
              <w:spacing w:line="276" w:lineRule="auto"/>
              <w:jc w:val="center"/>
              <w:outlineLvl w:val="0"/>
              <w:rPr>
                <w:rFonts w:ascii="Arial Bold" w:hAnsi="Arial Bold" w:cs="Arial"/>
                <w:b/>
                <w:bCs/>
                <w:kern w:val="24"/>
                <w:szCs w:val="32"/>
              </w:rPr>
            </w:pPr>
            <w:r w:rsidRPr="00883614">
              <w:rPr>
                <w:rFonts w:ascii="Arial Bold" w:hAnsi="Arial Bold" w:cs="Arial"/>
                <w:b/>
                <w:bCs/>
                <w:kern w:val="24"/>
                <w:szCs w:val="32"/>
              </w:rPr>
              <w:t>Remarks</w:t>
            </w:r>
          </w:p>
        </w:tc>
      </w:tr>
      <w:tr w:rsidR="00090FAF" w:rsidRPr="00883614" w:rsidTr="00090FAF">
        <w:tc>
          <w:tcPr>
            <w:tcW w:w="2493" w:type="dxa"/>
            <w:tcBorders>
              <w:top w:val="single" w:sz="4" w:space="0" w:color="auto"/>
              <w:left w:val="single" w:sz="4" w:space="0" w:color="auto"/>
              <w:bottom w:val="single" w:sz="4" w:space="0" w:color="auto"/>
              <w:right w:val="single" w:sz="4" w:space="0" w:color="auto"/>
            </w:tcBorders>
            <w:vAlign w:val="center"/>
            <w:hideMark/>
          </w:tcPr>
          <w:p w:rsidR="00090FAF" w:rsidRPr="00883614" w:rsidRDefault="00090FAF" w:rsidP="00090FAF">
            <w:pPr>
              <w:tabs>
                <w:tab w:val="num" w:pos="360"/>
              </w:tabs>
              <w:spacing w:before="60" w:after="60" w:line="276" w:lineRule="auto"/>
              <w:outlineLvl w:val="0"/>
              <w:rPr>
                <w:rFonts w:asciiTheme="minorBidi" w:hAnsiTheme="minorBidi" w:cstheme="minorBidi"/>
                <w:kern w:val="24"/>
                <w:sz w:val="20"/>
                <w:szCs w:val="20"/>
              </w:rPr>
            </w:pPr>
            <w:r w:rsidRPr="00883614">
              <w:rPr>
                <w:rFonts w:asciiTheme="minorBidi" w:hAnsiTheme="minorBidi" w:cstheme="minorBidi"/>
                <w:kern w:val="24"/>
                <w:sz w:val="20"/>
                <w:szCs w:val="20"/>
              </w:rPr>
              <w:t>Space services spectrum fee</w:t>
            </w:r>
          </w:p>
        </w:tc>
        <w:tc>
          <w:tcPr>
            <w:tcW w:w="5350" w:type="dxa"/>
            <w:tcBorders>
              <w:top w:val="single" w:sz="4" w:space="0" w:color="auto"/>
              <w:left w:val="single" w:sz="4" w:space="0" w:color="auto"/>
              <w:bottom w:val="single" w:sz="4" w:space="0" w:color="auto"/>
              <w:right w:val="single" w:sz="4" w:space="0" w:color="auto"/>
            </w:tcBorders>
            <w:vAlign w:val="center"/>
            <w:hideMark/>
          </w:tcPr>
          <w:p w:rsidR="00090FAF" w:rsidRPr="00883614" w:rsidRDefault="00090FAF" w:rsidP="00090FAF">
            <w:pPr>
              <w:tabs>
                <w:tab w:val="num" w:pos="360"/>
              </w:tabs>
              <w:spacing w:before="60" w:after="60" w:line="276" w:lineRule="auto"/>
              <w:outlineLvl w:val="0"/>
              <w:rPr>
                <w:rFonts w:asciiTheme="minorBidi" w:hAnsiTheme="minorBidi" w:cstheme="minorBidi"/>
                <w:kern w:val="24"/>
                <w:sz w:val="20"/>
                <w:szCs w:val="20"/>
              </w:rPr>
            </w:pPr>
            <w:r w:rsidRPr="00883614">
              <w:rPr>
                <w:rFonts w:asciiTheme="minorBidi" w:hAnsiTheme="minorBidi" w:cstheme="minorBidi"/>
                <w:kern w:val="24"/>
                <w:sz w:val="20"/>
                <w:szCs w:val="20"/>
              </w:rPr>
              <w:t>Fee = BW * FF</w:t>
            </w:r>
          </w:p>
        </w:tc>
        <w:tc>
          <w:tcPr>
            <w:tcW w:w="1230" w:type="dxa"/>
            <w:tcBorders>
              <w:top w:val="single" w:sz="4" w:space="0" w:color="auto"/>
              <w:left w:val="single" w:sz="4" w:space="0" w:color="auto"/>
              <w:bottom w:val="single" w:sz="4" w:space="0" w:color="auto"/>
              <w:right w:val="single" w:sz="4" w:space="0" w:color="auto"/>
            </w:tcBorders>
            <w:vAlign w:val="center"/>
            <w:hideMark/>
          </w:tcPr>
          <w:p w:rsidR="00090FAF" w:rsidRPr="00883614" w:rsidRDefault="00090FAF" w:rsidP="00090FAF">
            <w:pPr>
              <w:tabs>
                <w:tab w:val="num" w:pos="360"/>
              </w:tabs>
              <w:spacing w:before="60" w:after="60" w:line="276" w:lineRule="auto"/>
              <w:outlineLvl w:val="0"/>
              <w:rPr>
                <w:rFonts w:ascii="Arial Bold" w:hAnsi="Arial Bold" w:cs="Arial"/>
                <w:kern w:val="24"/>
                <w:sz w:val="20"/>
                <w:szCs w:val="20"/>
              </w:rPr>
            </w:pPr>
            <w:r w:rsidRPr="00883614">
              <w:rPr>
                <w:rFonts w:ascii="Arial Bold" w:hAnsi="Arial Bold" w:cs="Arial"/>
                <w:kern w:val="24"/>
                <w:sz w:val="20"/>
                <w:szCs w:val="20"/>
              </w:rPr>
              <w:t>Refer Note 3.39</w:t>
            </w:r>
          </w:p>
        </w:tc>
      </w:tr>
    </w:tbl>
    <w:p w:rsidR="00883614" w:rsidRPr="00883614" w:rsidRDefault="00883614" w:rsidP="00090FAF">
      <w:pPr>
        <w:autoSpaceDE w:val="0"/>
        <w:autoSpaceDN w:val="0"/>
        <w:adjustRightInd w:val="0"/>
        <w:spacing w:after="120"/>
        <w:jc w:val="both"/>
        <w:rPr>
          <w:rFonts w:ascii="Arial" w:hAnsi="Arial" w:cs="Arial"/>
          <w:iCs/>
        </w:rPr>
      </w:pPr>
    </w:p>
    <w:p w:rsidR="00883614" w:rsidRPr="00883614" w:rsidRDefault="00883614" w:rsidP="00090FAF">
      <w:pPr>
        <w:rPr>
          <w:rFonts w:ascii="Arial" w:hAnsi="Arial" w:cs="Arial"/>
          <w:b/>
          <w:lang w:val="en-GB"/>
        </w:rPr>
      </w:pPr>
      <w:r w:rsidRPr="00883614">
        <w:rPr>
          <w:rFonts w:ascii="Arial" w:hAnsi="Arial" w:cs="Arial"/>
          <w:b/>
          <w:lang w:val="en-GB"/>
        </w:rPr>
        <w:t>Note 3.38: Space services spectrum fee</w:t>
      </w:r>
    </w:p>
    <w:p w:rsidR="00883614" w:rsidRPr="00883614" w:rsidRDefault="00883614" w:rsidP="00090FAF">
      <w:pPr>
        <w:rPr>
          <w:rFonts w:ascii="Arial" w:hAnsi="Arial" w:cs="Arial"/>
          <w:b/>
          <w:lang w:val="en-GB"/>
        </w:rPr>
      </w:pPr>
    </w:p>
    <w:p w:rsidR="00883614" w:rsidRPr="00883614" w:rsidRDefault="00883614" w:rsidP="00090FAF">
      <w:pPr>
        <w:rPr>
          <w:rFonts w:ascii="Arial" w:hAnsi="Arial" w:cs="Arial"/>
          <w:bCs/>
          <w:lang w:val="en-GB"/>
        </w:rPr>
      </w:pPr>
      <w:r w:rsidRPr="00883614">
        <w:rPr>
          <w:rFonts w:ascii="Arial" w:hAnsi="Arial" w:cs="Arial"/>
          <w:bCs/>
          <w:lang w:val="en-GB"/>
        </w:rPr>
        <w:t>Every provider of satellite communications services shall pay a fee based on the frequencies they use.</w:t>
      </w:r>
    </w:p>
    <w:p w:rsidR="00883614" w:rsidRPr="00883614" w:rsidRDefault="00883614" w:rsidP="00090FAF">
      <w:pPr>
        <w:rPr>
          <w:rFonts w:ascii="Arial" w:hAnsi="Arial" w:cs="Arial"/>
          <w:bCs/>
          <w:lang w:val="en-GB"/>
        </w:rPr>
      </w:pPr>
      <w:r w:rsidRPr="00883614">
        <w:rPr>
          <w:rFonts w:ascii="Arial" w:hAnsi="Arial" w:cs="Arial"/>
          <w:bCs/>
          <w:lang w:val="en-GB"/>
        </w:rPr>
        <w:t>The fee shall be proportional to the bandwidth used and the frequency band used.</w:t>
      </w:r>
    </w:p>
    <w:p w:rsidR="00883614" w:rsidRPr="00883614" w:rsidRDefault="00883614" w:rsidP="00883614">
      <w:pPr>
        <w:ind w:left="720" w:hanging="720"/>
        <w:rPr>
          <w:rFonts w:ascii="Arial" w:hAnsi="Arial" w:cs="Arial"/>
          <w:bCs/>
          <w:lang w:val="en-GB"/>
        </w:rPr>
      </w:pPr>
    </w:p>
    <w:p w:rsidR="00883614" w:rsidRPr="00883614" w:rsidRDefault="00883614" w:rsidP="00883614">
      <w:pPr>
        <w:numPr>
          <w:ilvl w:val="0"/>
          <w:numId w:val="18"/>
        </w:numPr>
        <w:ind w:left="720"/>
        <w:rPr>
          <w:rFonts w:ascii="Arial" w:hAnsi="Arial" w:cs="Arial"/>
          <w:bCs/>
          <w:lang w:val="en-GB"/>
        </w:rPr>
      </w:pPr>
      <w:r w:rsidRPr="00883614">
        <w:rPr>
          <w:rFonts w:ascii="Arial" w:hAnsi="Arial" w:cs="Arial"/>
          <w:bCs/>
          <w:lang w:val="en-GB"/>
        </w:rPr>
        <w:t>BW = total bandwidth in MHz (uplink and down link combined)</w:t>
      </w:r>
    </w:p>
    <w:p w:rsidR="00883614" w:rsidRPr="00883614" w:rsidRDefault="00883614" w:rsidP="00883614">
      <w:pPr>
        <w:numPr>
          <w:ilvl w:val="0"/>
          <w:numId w:val="18"/>
        </w:numPr>
        <w:ind w:left="720"/>
        <w:rPr>
          <w:rFonts w:ascii="Arial" w:hAnsi="Arial" w:cs="Arial"/>
          <w:bCs/>
          <w:lang w:val="en-GB"/>
        </w:rPr>
      </w:pPr>
      <w:r w:rsidRPr="00883614">
        <w:rPr>
          <w:rFonts w:ascii="Arial" w:hAnsi="Arial" w:cs="Arial"/>
          <w:bCs/>
          <w:lang w:val="en-GB"/>
        </w:rPr>
        <w:t>FF = Frequency factor</w:t>
      </w:r>
    </w:p>
    <w:p w:rsidR="00883614" w:rsidRPr="00883614" w:rsidRDefault="00883614" w:rsidP="00883614">
      <w:pPr>
        <w:ind w:left="720" w:hanging="720"/>
        <w:rPr>
          <w:rFonts w:ascii="Arial" w:hAnsi="Arial" w:cs="Arial"/>
          <w:bCs/>
          <w:lang w:val="en-GB"/>
        </w:rPr>
      </w:pPr>
      <w:r w:rsidRPr="00883614">
        <w:rPr>
          <w:rFonts w:ascii="Arial" w:hAnsi="Arial" w:cs="Arial"/>
          <w:bCs/>
          <w:lang w:val="en-GB"/>
        </w:rPr>
        <w:tab/>
      </w:r>
    </w:p>
    <w:tbl>
      <w:tblPr>
        <w:tblStyle w:val="TableGrid"/>
        <w:tblW w:w="0" w:type="auto"/>
        <w:tblInd w:w="720" w:type="dxa"/>
        <w:tblLook w:val="04A0" w:firstRow="1" w:lastRow="0" w:firstColumn="1" w:lastColumn="0" w:noHBand="0" w:noVBand="1"/>
      </w:tblPr>
      <w:tblGrid>
        <w:gridCol w:w="4172"/>
        <w:gridCol w:w="4098"/>
      </w:tblGrid>
      <w:tr w:rsidR="00883614" w:rsidRPr="00883614" w:rsidTr="00883614">
        <w:tc>
          <w:tcPr>
            <w:tcW w:w="4581"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Frequency range</w:t>
            </w:r>
          </w:p>
        </w:tc>
        <w:tc>
          <w:tcPr>
            <w:tcW w:w="4582"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FF</w:t>
            </w:r>
          </w:p>
        </w:tc>
      </w:tr>
      <w:tr w:rsidR="00883614" w:rsidRPr="00883614" w:rsidTr="00883614">
        <w:tc>
          <w:tcPr>
            <w:tcW w:w="4581"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0 to 1 GHz</w:t>
            </w:r>
          </w:p>
        </w:tc>
        <w:tc>
          <w:tcPr>
            <w:tcW w:w="4582"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2000</w:t>
            </w:r>
          </w:p>
        </w:tc>
      </w:tr>
      <w:tr w:rsidR="00883614" w:rsidRPr="00883614" w:rsidTr="00883614">
        <w:tc>
          <w:tcPr>
            <w:tcW w:w="4581"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1 to 2 GHz</w:t>
            </w:r>
          </w:p>
        </w:tc>
        <w:tc>
          <w:tcPr>
            <w:tcW w:w="4582"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2000</w:t>
            </w:r>
          </w:p>
        </w:tc>
      </w:tr>
      <w:tr w:rsidR="00883614" w:rsidRPr="00883614" w:rsidTr="00883614">
        <w:tc>
          <w:tcPr>
            <w:tcW w:w="4581"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2 to 4 GHz</w:t>
            </w:r>
          </w:p>
        </w:tc>
        <w:tc>
          <w:tcPr>
            <w:tcW w:w="4582"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1000</w:t>
            </w:r>
          </w:p>
        </w:tc>
      </w:tr>
      <w:tr w:rsidR="00883614" w:rsidRPr="00883614" w:rsidTr="00883614">
        <w:tc>
          <w:tcPr>
            <w:tcW w:w="4581"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4 to 8 GHz</w:t>
            </w:r>
          </w:p>
        </w:tc>
        <w:tc>
          <w:tcPr>
            <w:tcW w:w="4582"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200</w:t>
            </w:r>
          </w:p>
        </w:tc>
      </w:tr>
      <w:tr w:rsidR="00883614" w:rsidRPr="00883614" w:rsidTr="00883614">
        <w:tc>
          <w:tcPr>
            <w:tcW w:w="4581"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8 to 16 GHz</w:t>
            </w:r>
          </w:p>
        </w:tc>
        <w:tc>
          <w:tcPr>
            <w:tcW w:w="4582"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50</w:t>
            </w:r>
          </w:p>
        </w:tc>
      </w:tr>
      <w:tr w:rsidR="00883614" w:rsidRPr="00883614" w:rsidTr="00883614">
        <w:tc>
          <w:tcPr>
            <w:tcW w:w="4581"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Over 16 GHz</w:t>
            </w:r>
          </w:p>
        </w:tc>
        <w:tc>
          <w:tcPr>
            <w:tcW w:w="4582" w:type="dxa"/>
            <w:tcBorders>
              <w:top w:val="single" w:sz="4" w:space="0" w:color="auto"/>
              <w:left w:val="single" w:sz="4" w:space="0" w:color="auto"/>
              <w:bottom w:val="single" w:sz="4" w:space="0" w:color="auto"/>
              <w:right w:val="single" w:sz="4" w:space="0" w:color="auto"/>
            </w:tcBorders>
            <w:hideMark/>
          </w:tcPr>
          <w:p w:rsidR="00883614" w:rsidRPr="00883614" w:rsidRDefault="00883614" w:rsidP="00883614">
            <w:pPr>
              <w:rPr>
                <w:rFonts w:ascii="Arial" w:hAnsi="Arial" w:cs="Arial"/>
                <w:bCs/>
              </w:rPr>
            </w:pPr>
            <w:r w:rsidRPr="00883614">
              <w:rPr>
                <w:rFonts w:ascii="Arial" w:hAnsi="Arial" w:cs="Arial"/>
                <w:bCs/>
              </w:rPr>
              <w:t>10</w:t>
            </w:r>
          </w:p>
        </w:tc>
      </w:tr>
    </w:tbl>
    <w:p w:rsidR="00883614" w:rsidRPr="00883614" w:rsidRDefault="00883614" w:rsidP="00883614">
      <w:pPr>
        <w:ind w:left="720" w:hanging="720"/>
        <w:rPr>
          <w:rFonts w:ascii="Arial" w:hAnsi="Arial" w:cs="Arial"/>
          <w:bCs/>
          <w:lang w:val="en-GB"/>
        </w:rPr>
      </w:pPr>
    </w:p>
    <w:p w:rsidR="00883614" w:rsidRPr="00883614" w:rsidRDefault="00883614" w:rsidP="00090FAF">
      <w:pPr>
        <w:tabs>
          <w:tab w:val="left" w:pos="720"/>
        </w:tabs>
        <w:rPr>
          <w:rFonts w:ascii="Arial" w:hAnsi="Arial" w:cs="Arial"/>
          <w:bCs/>
          <w:lang w:val="en-GB"/>
        </w:rPr>
      </w:pPr>
      <w:r w:rsidRPr="00883614">
        <w:rPr>
          <w:rFonts w:ascii="Arial" w:hAnsi="Arial" w:cs="Arial"/>
          <w:bCs/>
          <w:lang w:val="en-GB"/>
        </w:rPr>
        <w:t>Applications operating in the Earth exploration-satellite service, meteorological-satellite service, space research service and amateur satellite service will apply an FF of zero.</w:t>
      </w:r>
    </w:p>
    <w:p w:rsidR="00883614" w:rsidRPr="00883614" w:rsidRDefault="00883614" w:rsidP="00090FAF">
      <w:pPr>
        <w:tabs>
          <w:tab w:val="left" w:pos="720"/>
        </w:tabs>
        <w:rPr>
          <w:rFonts w:ascii="Arial" w:hAnsi="Arial" w:cs="Arial"/>
          <w:bCs/>
          <w:lang w:val="en-GB"/>
        </w:rPr>
      </w:pPr>
    </w:p>
    <w:p w:rsidR="00381399" w:rsidRPr="00381399" w:rsidRDefault="00883614" w:rsidP="00090FAF">
      <w:pPr>
        <w:tabs>
          <w:tab w:val="left" w:pos="720"/>
        </w:tabs>
        <w:rPr>
          <w:rFonts w:ascii="Arial" w:hAnsi="Arial" w:cs="Arial"/>
          <w:bCs/>
          <w:lang w:val="en-GB"/>
        </w:rPr>
      </w:pPr>
      <w:r w:rsidRPr="00883614">
        <w:rPr>
          <w:rFonts w:ascii="Arial" w:hAnsi="Arial" w:cs="Arial"/>
          <w:bCs/>
          <w:lang w:val="en-GB"/>
        </w:rPr>
        <w:t>In the event that a band overlaps frequency ranges, the lowest frequency range shall be used to calculate the FF value that applies.</w:t>
      </w:r>
    </w:p>
    <w:p w:rsidR="00381399" w:rsidRPr="00381399" w:rsidRDefault="00381399" w:rsidP="00381399">
      <w:pPr>
        <w:rPr>
          <w:rFonts w:ascii="Arial" w:hAnsi="Arial" w:cs="Arial"/>
          <w:b/>
          <w:lang w:val="en-GB"/>
        </w:rPr>
      </w:pPr>
    </w:p>
    <w:p w:rsidR="00381399" w:rsidRPr="00381399" w:rsidRDefault="00381399" w:rsidP="00381399">
      <w:pPr>
        <w:autoSpaceDE w:val="0"/>
        <w:autoSpaceDN w:val="0"/>
        <w:adjustRightInd w:val="0"/>
        <w:spacing w:after="120"/>
        <w:ind w:right="-511"/>
        <w:jc w:val="both"/>
        <w:rPr>
          <w:rFonts w:ascii="Arial" w:hAnsi="Arial" w:cs="Arial"/>
          <w:iCs/>
        </w:rPr>
      </w:pPr>
    </w:p>
    <w:p w:rsidR="00381399" w:rsidRPr="00381399" w:rsidRDefault="00381399" w:rsidP="00381399">
      <w:pPr>
        <w:autoSpaceDE w:val="0"/>
        <w:autoSpaceDN w:val="0"/>
        <w:adjustRightInd w:val="0"/>
        <w:spacing w:after="120"/>
        <w:ind w:right="-511"/>
        <w:jc w:val="both"/>
        <w:rPr>
          <w:rFonts w:ascii="Arial" w:hAnsi="Arial" w:cs="Arial"/>
          <w:iCs/>
        </w:rPr>
      </w:pPr>
    </w:p>
    <w:p w:rsidR="00381399" w:rsidRPr="00381399" w:rsidRDefault="00381399" w:rsidP="00381399">
      <w:pPr>
        <w:autoSpaceDE w:val="0"/>
        <w:autoSpaceDN w:val="0"/>
        <w:adjustRightInd w:val="0"/>
        <w:spacing w:after="120"/>
        <w:ind w:right="-511"/>
        <w:jc w:val="both"/>
        <w:rPr>
          <w:rFonts w:ascii="Arial" w:hAnsi="Arial" w:cs="Arial"/>
          <w:iCs/>
        </w:rPr>
      </w:pPr>
    </w:p>
    <w:p w:rsidR="00381399" w:rsidRPr="00381399" w:rsidRDefault="00381399" w:rsidP="00381399">
      <w:pPr>
        <w:rPr>
          <w:rFonts w:asciiTheme="minorBidi" w:hAnsiTheme="minorBidi" w:cstheme="minorBidi"/>
          <w:b/>
        </w:rPr>
      </w:pPr>
      <w:r w:rsidRPr="00381399">
        <w:rPr>
          <w:rFonts w:asciiTheme="minorBidi" w:hAnsiTheme="minorBidi" w:cstheme="minorBidi"/>
          <w:b/>
        </w:rPr>
        <w:br w:type="page"/>
      </w:r>
    </w:p>
    <w:p w:rsidR="00381399" w:rsidRPr="00381399" w:rsidRDefault="00381399" w:rsidP="00381399">
      <w:pPr>
        <w:ind w:right="-511"/>
        <w:rPr>
          <w:rFonts w:asciiTheme="minorBidi" w:hAnsiTheme="minorBidi" w:cstheme="minorBidi"/>
          <w:b/>
        </w:rPr>
      </w:pPr>
      <w:r w:rsidRPr="00381399">
        <w:rPr>
          <w:rFonts w:asciiTheme="minorBidi" w:hAnsiTheme="minorBidi" w:cstheme="minorBidi"/>
          <w:b/>
        </w:rPr>
        <w:lastRenderedPageBreak/>
        <w:t>3.</w:t>
      </w:r>
      <w:r w:rsidRPr="00381399">
        <w:rPr>
          <w:rFonts w:asciiTheme="minorBidi" w:hAnsiTheme="minorBidi" w:cstheme="minorBidi"/>
          <w:b/>
        </w:rPr>
        <w:tab/>
        <w:t>General comments</w:t>
      </w:r>
    </w:p>
    <w:p w:rsidR="00381399" w:rsidRPr="00381399" w:rsidRDefault="00381399" w:rsidP="00381399">
      <w:pPr>
        <w:ind w:right="-511"/>
        <w:rPr>
          <w:rFonts w:asciiTheme="minorBidi" w:hAnsiTheme="minorBidi" w:cstheme="minorBidi"/>
          <w:b/>
        </w:rPr>
      </w:pPr>
    </w:p>
    <w:p w:rsidR="00381399" w:rsidRPr="00381399" w:rsidRDefault="00381399" w:rsidP="00090FAF">
      <w:pPr>
        <w:jc w:val="both"/>
        <w:rPr>
          <w:rFonts w:asciiTheme="minorBidi" w:eastAsia="SimSun" w:hAnsiTheme="minorBidi" w:cstheme="minorBidi"/>
          <w:color w:val="000000"/>
        </w:rPr>
      </w:pPr>
      <w:r w:rsidRPr="00381399">
        <w:rPr>
          <w:rFonts w:asciiTheme="minorBidi" w:eastAsia="SimSun" w:hAnsiTheme="minorBidi" w:cstheme="minorBidi"/>
          <w:color w:val="000000"/>
        </w:rPr>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rsidR="00381399" w:rsidRPr="00381399" w:rsidRDefault="00381399" w:rsidP="00381399">
      <w:pPr>
        <w:ind w:right="-511"/>
        <w:jc w:val="both"/>
        <w:rPr>
          <w:rFonts w:asciiTheme="minorBidi" w:hAnsiTheme="minorBidi" w:cstheme="minorBidi"/>
          <w:iCs/>
        </w:rPr>
      </w:pPr>
    </w:p>
    <w:p w:rsidR="00381399" w:rsidRPr="00381399" w:rsidRDefault="00381399" w:rsidP="00381399">
      <w:pPr>
        <w:ind w:right="-511"/>
        <w:rPr>
          <w:rFonts w:asciiTheme="minorBidi" w:hAnsiTheme="minorBidi" w:cstheme="minorBidi"/>
        </w:rPr>
      </w:pPr>
    </w:p>
    <w:p w:rsidR="003A354C" w:rsidRPr="00B6320E" w:rsidRDefault="003A354C" w:rsidP="00381399">
      <w:pPr>
        <w:autoSpaceDE w:val="0"/>
        <w:autoSpaceDN w:val="0"/>
        <w:adjustRightInd w:val="0"/>
        <w:ind w:right="-511"/>
        <w:jc w:val="both"/>
        <w:rPr>
          <w:rFonts w:asciiTheme="minorBidi" w:hAnsiTheme="minorBidi" w:cstheme="minorBidi"/>
        </w:rPr>
      </w:pPr>
    </w:p>
    <w:sectPr w:rsidR="003A354C" w:rsidRPr="00B6320E" w:rsidSect="00241639">
      <w:headerReference w:type="default" r:id="rId12"/>
      <w:footerReference w:type="default" r:id="rId13"/>
      <w:headerReference w:type="first" r:id="rId14"/>
      <w:footerReference w:type="first" r:id="rId15"/>
      <w:pgSz w:w="11909" w:h="16834" w:code="9"/>
      <w:pgMar w:top="2610" w:right="1469"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14" w:rsidRDefault="00883614" w:rsidP="00D360E6">
      <w:r>
        <w:separator/>
      </w:r>
    </w:p>
  </w:endnote>
  <w:endnote w:type="continuationSeparator" w:id="0">
    <w:p w:rsidR="00883614" w:rsidRDefault="00883614"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Pr>
      <w:id w:val="1636372947"/>
      <w:docPartObj>
        <w:docPartGallery w:val="Page Numbers (Bottom of Page)"/>
        <w:docPartUnique/>
      </w:docPartObj>
    </w:sdtPr>
    <w:sdtContent>
      <w:sdt>
        <w:sdtPr>
          <w:rPr>
            <w:rFonts w:asciiTheme="minorBidi" w:hAnsiTheme="minorBidi" w:cstheme="minorBidi"/>
          </w:rPr>
          <w:id w:val="407973571"/>
          <w:docPartObj>
            <w:docPartGallery w:val="Page Numbers (Top of Page)"/>
            <w:docPartUnique/>
          </w:docPartObj>
        </w:sdtPr>
        <w:sdtContent>
          <w:p w:rsidR="00883614" w:rsidRPr="00060B56" w:rsidRDefault="00883614" w:rsidP="00090FAF">
            <w:pPr>
              <w:pStyle w:val="Footer"/>
              <w:jc w:val="right"/>
              <w:rPr>
                <w:rFonts w:asciiTheme="minorBidi" w:hAnsiTheme="minorBidi" w:cstheme="minorBidi"/>
              </w:rPr>
            </w:pPr>
            <w:r w:rsidRPr="00060B56">
              <w:rPr>
                <w:rFonts w:asciiTheme="minorBidi" w:hAnsiTheme="minorBidi" w:cstheme="minorBidi"/>
              </w:rPr>
              <w:t xml:space="preserve">Page </w:t>
            </w:r>
            <w:r w:rsidRPr="00060B56">
              <w:rPr>
                <w:rFonts w:asciiTheme="minorBidi" w:hAnsiTheme="minorBidi" w:cstheme="minorBidi"/>
                <w:b/>
                <w:bCs/>
              </w:rPr>
              <w:fldChar w:fldCharType="begin"/>
            </w:r>
            <w:r w:rsidRPr="00060B56">
              <w:rPr>
                <w:rFonts w:asciiTheme="minorBidi" w:hAnsiTheme="minorBidi" w:cstheme="minorBidi"/>
                <w:b/>
                <w:bCs/>
              </w:rPr>
              <w:instrText xml:space="preserve"> PAGE </w:instrText>
            </w:r>
            <w:r w:rsidRPr="00060B56">
              <w:rPr>
                <w:rFonts w:asciiTheme="minorBidi" w:hAnsiTheme="minorBidi" w:cstheme="minorBidi"/>
                <w:b/>
                <w:bCs/>
              </w:rPr>
              <w:fldChar w:fldCharType="separate"/>
            </w:r>
            <w:r w:rsidR="00D36FE4">
              <w:rPr>
                <w:rFonts w:asciiTheme="minorBidi" w:hAnsiTheme="minorBidi" w:cstheme="minorBidi"/>
                <w:b/>
                <w:bCs/>
                <w:noProof/>
              </w:rPr>
              <w:t>20</w:t>
            </w:r>
            <w:r w:rsidRPr="00060B56">
              <w:rPr>
                <w:rFonts w:asciiTheme="minorBidi" w:hAnsiTheme="minorBidi" w:cstheme="minorBidi"/>
                <w:b/>
                <w:bCs/>
              </w:rPr>
              <w:fldChar w:fldCharType="end"/>
            </w:r>
            <w:r w:rsidRPr="00060B56">
              <w:rPr>
                <w:rFonts w:asciiTheme="minorBidi" w:hAnsiTheme="minorBidi" w:cstheme="minorBidi"/>
              </w:rPr>
              <w:t xml:space="preserve"> of </w:t>
            </w:r>
            <w:r>
              <w:rPr>
                <w:rFonts w:asciiTheme="minorBidi" w:hAnsiTheme="minorBidi" w:cstheme="minorBidi"/>
                <w:b/>
                <w:bCs/>
              </w:rPr>
              <w:t>2</w:t>
            </w:r>
            <w:r w:rsidR="00090FAF">
              <w:rPr>
                <w:rFonts w:asciiTheme="minorBidi" w:hAnsiTheme="minorBidi" w:cstheme="minorBidi"/>
                <w:b/>
                <w:bCs/>
              </w:rPr>
              <w:t>2</w:t>
            </w:r>
          </w:p>
        </w:sdtContent>
      </w:sdt>
    </w:sdtContent>
  </w:sdt>
  <w:p w:rsidR="00883614" w:rsidRPr="007C7869" w:rsidRDefault="00883614" w:rsidP="007C78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14" w:rsidRDefault="00883614">
    <w:pPr>
      <w:pStyle w:val="Footer"/>
    </w:pPr>
    <w:r>
      <w:rPr>
        <w:noProof/>
      </w:rPr>
      <w:drawing>
        <wp:anchor distT="0" distB="0" distL="114300" distR="114300" simplePos="0" relativeHeight="251662336" behindDoc="0" locked="0" layoutInCell="1" allowOverlap="1" wp14:anchorId="705C7BCF" wp14:editId="2706A904">
          <wp:simplePos x="0" y="0"/>
          <wp:positionH relativeFrom="margin">
            <wp:align>center</wp:align>
          </wp:positionH>
          <wp:positionV relativeFrom="margin">
            <wp:posOffset>8045145</wp:posOffset>
          </wp:positionV>
          <wp:extent cx="3417491" cy="752475"/>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441" t="63167" r="34363" b="25791"/>
                  <a:stretch/>
                </pic:blipFill>
                <pic:spPr bwMode="auto">
                  <a:xfrm>
                    <a:off x="0" y="0"/>
                    <a:ext cx="3417491" cy="7524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14" w:rsidRDefault="00883614" w:rsidP="00D360E6">
      <w:r>
        <w:separator/>
      </w:r>
    </w:p>
  </w:footnote>
  <w:footnote w:type="continuationSeparator" w:id="0">
    <w:p w:rsidR="00883614" w:rsidRDefault="00883614" w:rsidP="00D3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14" w:rsidRDefault="00883614" w:rsidP="00095395">
    <w:pPr>
      <w:pStyle w:val="Header"/>
      <w:jc w:val="right"/>
    </w:pPr>
  </w:p>
  <w:p w:rsidR="00883614" w:rsidRDefault="00883614" w:rsidP="00095395">
    <w:pPr>
      <w:pStyle w:val="Header"/>
      <w:jc w:val="right"/>
    </w:pPr>
  </w:p>
  <w:p w:rsidR="00883614" w:rsidRDefault="00883614" w:rsidP="00095395">
    <w:pPr>
      <w:pStyle w:val="Header"/>
      <w:jc w:val="right"/>
    </w:pPr>
  </w:p>
  <w:p w:rsidR="00883614" w:rsidRDefault="00883614" w:rsidP="00095395">
    <w:pPr>
      <w:pStyle w:val="Header"/>
      <w:jc w:val="right"/>
    </w:pPr>
  </w:p>
  <w:p w:rsidR="00883614" w:rsidRDefault="00883614" w:rsidP="00060B56">
    <w:pPr>
      <w:pStyle w:val="Header"/>
    </w:pPr>
  </w:p>
  <w:p w:rsidR="00883614" w:rsidRPr="00060B56" w:rsidRDefault="00883614" w:rsidP="00060B56">
    <w:pPr>
      <w:pStyle w:val="Header"/>
      <w:rPr>
        <w:rFonts w:asciiTheme="minorBidi" w:hAnsiTheme="minorBidi" w:cstheme="minorBidi"/>
        <w:b/>
        <w:bCs/>
        <w:sz w:val="20"/>
        <w:szCs w:val="20"/>
      </w:rPr>
    </w:pPr>
    <w:r w:rsidRPr="00060B56">
      <w:rPr>
        <w:rFonts w:asciiTheme="minorBidi" w:hAnsiTheme="minorBidi" w:cstheme="minorBidi"/>
        <w:b/>
        <w:bCs/>
        <w:sz w:val="20"/>
        <w:szCs w:val="20"/>
      </w:rPr>
      <w:t>Public Consultation - TRA Regulations for Spectrum Fees v3.0, Issued 07 January</w:t>
    </w:r>
    <w:r w:rsidRPr="00060B56">
      <w:rPr>
        <w:rFonts w:asciiTheme="minorBidi" w:hAnsiTheme="minorBidi" w:cstheme="minorBidi"/>
        <w:b/>
        <w:bCs/>
        <w:noProof/>
        <w:sz w:val="20"/>
        <w:szCs w:val="20"/>
      </w:rPr>
      <w:t xml:space="preserve"> </w:t>
    </w:r>
    <w:r w:rsidRPr="00060B56">
      <w:rPr>
        <w:rFonts w:asciiTheme="minorBidi" w:hAnsiTheme="minorBidi" w:cstheme="minorBidi"/>
        <w:b/>
        <w:bCs/>
        <w:noProof/>
        <w:sz w:val="20"/>
        <w:szCs w:val="20"/>
      </w:rPr>
      <w:drawing>
        <wp:anchor distT="0" distB="0" distL="114300" distR="114300" simplePos="0" relativeHeight="251660288" behindDoc="0" locked="0" layoutInCell="1" allowOverlap="1">
          <wp:simplePos x="0" y="0"/>
          <wp:positionH relativeFrom="margin">
            <wp:posOffset>5019040</wp:posOffset>
          </wp:positionH>
          <wp:positionV relativeFrom="margin">
            <wp:posOffset>-1428750</wp:posOffset>
          </wp:positionV>
          <wp:extent cx="565096" cy="811699"/>
          <wp:effectExtent l="0" t="0" r="6985" b="762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E_Federal_logo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096" cy="811699"/>
                  </a:xfrm>
                  <a:prstGeom prst="rect">
                    <a:avLst/>
                  </a:prstGeom>
                </pic:spPr>
              </pic:pic>
            </a:graphicData>
          </a:graphic>
        </wp:anchor>
      </w:drawing>
    </w:r>
    <w:r w:rsidRPr="00060B56">
      <w:rPr>
        <w:rFonts w:asciiTheme="minorBidi" w:hAnsiTheme="minorBidi" w:cstheme="minorBidi"/>
        <w:b/>
        <w:bCs/>
        <w:noProof/>
        <w:sz w:val="20"/>
        <w:szCs w:val="20"/>
      </w:rPr>
      <w:drawing>
        <wp:anchor distT="0" distB="0" distL="114300" distR="114300" simplePos="0" relativeHeight="251658240" behindDoc="0" locked="0" layoutInCell="1" allowOverlap="1">
          <wp:simplePos x="0" y="0"/>
          <wp:positionH relativeFrom="leftMargin">
            <wp:posOffset>800100</wp:posOffset>
          </wp:positionH>
          <wp:positionV relativeFrom="topMargin">
            <wp:posOffset>361950</wp:posOffset>
          </wp:positionV>
          <wp:extent cx="1760604" cy="819150"/>
          <wp:effectExtent l="0" t="0" r="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_Logo_Ful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4882" cy="821140"/>
                  </a:xfrm>
                  <a:prstGeom prst="rect">
                    <a:avLst/>
                  </a:prstGeom>
                </pic:spPr>
              </pic:pic>
            </a:graphicData>
          </a:graphic>
          <wp14:sizeRelH relativeFrom="margin">
            <wp14:pctWidth>0</wp14:pctWidth>
          </wp14:sizeRelH>
          <wp14:sizeRelV relativeFrom="margin">
            <wp14:pctHeight>0</wp14:pctHeight>
          </wp14:sizeRelV>
        </wp:anchor>
      </w:drawing>
    </w:r>
    <w:r w:rsidRPr="00060B56">
      <w:rPr>
        <w:rFonts w:asciiTheme="minorBidi" w:hAnsiTheme="minorBidi" w:cstheme="minorBidi"/>
        <w:b/>
        <w:bCs/>
        <w:noProof/>
        <w:sz w:val="20"/>
        <w:szCs w:val="20"/>
      </w:rPr>
      <w:t>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14" w:rsidRDefault="00883614">
    <w:pPr>
      <w:pStyle w:val="Header"/>
    </w:pPr>
    <w:r w:rsidRPr="00060B56">
      <w:rPr>
        <w:noProof/>
      </w:rPr>
      <w:drawing>
        <wp:anchor distT="0" distB="0" distL="114300" distR="114300" simplePos="0" relativeHeight="251665408" behindDoc="0" locked="0" layoutInCell="1" allowOverlap="1" wp14:anchorId="6FA581BB" wp14:editId="3B6ED6B3">
          <wp:simplePos x="0" y="0"/>
          <wp:positionH relativeFrom="margin">
            <wp:posOffset>5032375</wp:posOffset>
          </wp:positionH>
          <wp:positionV relativeFrom="margin">
            <wp:posOffset>-1245870</wp:posOffset>
          </wp:positionV>
          <wp:extent cx="564515" cy="811530"/>
          <wp:effectExtent l="0" t="0" r="6985" b="762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E_Federal_logo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515" cy="811530"/>
                  </a:xfrm>
                  <a:prstGeom prst="rect">
                    <a:avLst/>
                  </a:prstGeom>
                </pic:spPr>
              </pic:pic>
            </a:graphicData>
          </a:graphic>
        </wp:anchor>
      </w:drawing>
    </w:r>
    <w:r w:rsidRPr="00060B56">
      <w:rPr>
        <w:noProof/>
      </w:rPr>
      <w:drawing>
        <wp:anchor distT="0" distB="0" distL="114300" distR="114300" simplePos="0" relativeHeight="251664384" behindDoc="0" locked="0" layoutInCell="1" allowOverlap="1" wp14:anchorId="541B04AE" wp14:editId="2B8F77E8">
          <wp:simplePos x="0" y="0"/>
          <wp:positionH relativeFrom="leftMargin">
            <wp:posOffset>813816</wp:posOffset>
          </wp:positionH>
          <wp:positionV relativeFrom="topMargin">
            <wp:posOffset>545008</wp:posOffset>
          </wp:positionV>
          <wp:extent cx="1760604" cy="819150"/>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_Logo_Ful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604"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2E8"/>
    <w:multiLevelType w:val="multilevel"/>
    <w:tmpl w:val="15C8FB88"/>
    <w:lvl w:ilvl="0">
      <w:start w:val="1"/>
      <w:numFmt w:val="decimal"/>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E7E06"/>
    <w:multiLevelType w:val="hybridMultilevel"/>
    <w:tmpl w:val="DA6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A4E4B"/>
    <w:multiLevelType w:val="hybridMultilevel"/>
    <w:tmpl w:val="75D0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8231E"/>
    <w:multiLevelType w:val="hybridMultilevel"/>
    <w:tmpl w:val="D3948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2B4AB3"/>
    <w:multiLevelType w:val="hybridMultilevel"/>
    <w:tmpl w:val="D0C48822"/>
    <w:lvl w:ilvl="0" w:tplc="BB94B696">
      <w:start w:val="1"/>
      <w:numFmt w:val="bullet"/>
      <w:lvlText w:val=""/>
      <w:lvlJc w:val="left"/>
      <w:pPr>
        <w:ind w:left="5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01E63EE"/>
    <w:multiLevelType w:val="hybridMultilevel"/>
    <w:tmpl w:val="D714C18A"/>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992" w:hanging="360"/>
      </w:pPr>
      <w:rPr>
        <w:rFonts w:ascii="Courier New" w:hAnsi="Courier New" w:cs="Courier New" w:hint="default"/>
      </w:rPr>
    </w:lvl>
    <w:lvl w:ilvl="2" w:tplc="08090005" w:tentative="1">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432" w:hanging="360"/>
      </w:pPr>
      <w:rPr>
        <w:rFonts w:ascii="Symbol" w:hAnsi="Symbol" w:hint="default"/>
      </w:rPr>
    </w:lvl>
    <w:lvl w:ilvl="4" w:tplc="08090003" w:tentative="1">
      <w:start w:val="1"/>
      <w:numFmt w:val="bullet"/>
      <w:lvlText w:val="o"/>
      <w:lvlJc w:val="left"/>
      <w:pPr>
        <w:ind w:left="3152" w:hanging="360"/>
      </w:pPr>
      <w:rPr>
        <w:rFonts w:ascii="Courier New" w:hAnsi="Courier New" w:cs="Courier New" w:hint="default"/>
      </w:rPr>
    </w:lvl>
    <w:lvl w:ilvl="5" w:tplc="08090005" w:tentative="1">
      <w:start w:val="1"/>
      <w:numFmt w:val="bullet"/>
      <w:lvlText w:val=""/>
      <w:lvlJc w:val="left"/>
      <w:pPr>
        <w:ind w:left="3872" w:hanging="360"/>
      </w:pPr>
      <w:rPr>
        <w:rFonts w:ascii="Wingdings" w:hAnsi="Wingdings" w:hint="default"/>
      </w:rPr>
    </w:lvl>
    <w:lvl w:ilvl="6" w:tplc="08090001" w:tentative="1">
      <w:start w:val="1"/>
      <w:numFmt w:val="bullet"/>
      <w:lvlText w:val=""/>
      <w:lvlJc w:val="left"/>
      <w:pPr>
        <w:ind w:left="4592" w:hanging="360"/>
      </w:pPr>
      <w:rPr>
        <w:rFonts w:ascii="Symbol" w:hAnsi="Symbol" w:hint="default"/>
      </w:rPr>
    </w:lvl>
    <w:lvl w:ilvl="7" w:tplc="08090003" w:tentative="1">
      <w:start w:val="1"/>
      <w:numFmt w:val="bullet"/>
      <w:lvlText w:val="o"/>
      <w:lvlJc w:val="left"/>
      <w:pPr>
        <w:ind w:left="5312" w:hanging="360"/>
      </w:pPr>
      <w:rPr>
        <w:rFonts w:ascii="Courier New" w:hAnsi="Courier New" w:cs="Courier New" w:hint="default"/>
      </w:rPr>
    </w:lvl>
    <w:lvl w:ilvl="8" w:tplc="08090005" w:tentative="1">
      <w:start w:val="1"/>
      <w:numFmt w:val="bullet"/>
      <w:lvlText w:val=""/>
      <w:lvlJc w:val="left"/>
      <w:pPr>
        <w:ind w:left="6032" w:hanging="360"/>
      </w:pPr>
      <w:rPr>
        <w:rFonts w:ascii="Wingdings" w:hAnsi="Wingdings" w:hint="default"/>
      </w:rPr>
    </w:lvl>
  </w:abstractNum>
  <w:abstractNum w:abstractNumId="6" w15:restartNumberingAfterBreak="0">
    <w:nsid w:val="2B6A4FC2"/>
    <w:multiLevelType w:val="hybridMultilevel"/>
    <w:tmpl w:val="22DE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83629"/>
    <w:multiLevelType w:val="hybridMultilevel"/>
    <w:tmpl w:val="F5F43634"/>
    <w:lvl w:ilvl="0" w:tplc="BB94B696">
      <w:start w:val="1"/>
      <w:numFmt w:val="bullet"/>
      <w:lvlText w:val=""/>
      <w:lvlJc w:val="left"/>
      <w:pPr>
        <w:ind w:left="117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2A11686"/>
    <w:multiLevelType w:val="hybridMultilevel"/>
    <w:tmpl w:val="D4D45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404DE0"/>
    <w:multiLevelType w:val="hybridMultilevel"/>
    <w:tmpl w:val="9E161BBA"/>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0" w15:restartNumberingAfterBreak="0">
    <w:nsid w:val="364821BD"/>
    <w:multiLevelType w:val="hybridMultilevel"/>
    <w:tmpl w:val="DD2A12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B4D47B8"/>
    <w:multiLevelType w:val="hybridMultilevel"/>
    <w:tmpl w:val="23B07D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0776259"/>
    <w:multiLevelType w:val="hybridMultilevel"/>
    <w:tmpl w:val="5F5A6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23D63"/>
    <w:multiLevelType w:val="hybridMultilevel"/>
    <w:tmpl w:val="A526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F4919"/>
    <w:multiLevelType w:val="hybridMultilevel"/>
    <w:tmpl w:val="1856E64C"/>
    <w:lvl w:ilvl="0" w:tplc="E0F80F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E01533"/>
    <w:multiLevelType w:val="multilevel"/>
    <w:tmpl w:val="C84824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4B68A9"/>
    <w:multiLevelType w:val="hybridMultilevel"/>
    <w:tmpl w:val="B0FC2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95BD6"/>
    <w:multiLevelType w:val="hybridMultilevel"/>
    <w:tmpl w:val="F7F61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318A2"/>
    <w:multiLevelType w:val="hybridMultilevel"/>
    <w:tmpl w:val="F89AE222"/>
    <w:lvl w:ilvl="0" w:tplc="BB94B696">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E09E8"/>
    <w:multiLevelType w:val="hybridMultilevel"/>
    <w:tmpl w:val="6D94488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7F7467D7"/>
    <w:multiLevelType w:val="multilevel"/>
    <w:tmpl w:val="0358AC96"/>
    <w:lvl w:ilvl="0">
      <w:start w:val="3"/>
      <w:numFmt w:val="decimal"/>
      <w:lvlText w:val="%1"/>
      <w:lvlJc w:val="left"/>
      <w:pPr>
        <w:ind w:left="360" w:hanging="360"/>
      </w:pPr>
      <w:rPr>
        <w:rFonts w:hint="default"/>
      </w:rPr>
    </w:lvl>
    <w:lvl w:ilvl="1">
      <w:start w:val="5"/>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num w:numId="1">
    <w:abstractNumId w:val="14"/>
  </w:num>
  <w:num w:numId="2">
    <w:abstractNumId w:val="15"/>
  </w:num>
  <w:num w:numId="3">
    <w:abstractNumId w:val="19"/>
  </w:num>
  <w:num w:numId="4">
    <w:abstractNumId w:val="0"/>
  </w:num>
  <w:num w:numId="5">
    <w:abstractNumId w:val="17"/>
  </w:num>
  <w:num w:numId="6">
    <w:abstractNumId w:val="2"/>
  </w:num>
  <w:num w:numId="7">
    <w:abstractNumId w:val="3"/>
  </w:num>
  <w:num w:numId="8">
    <w:abstractNumId w:val="16"/>
  </w:num>
  <w:num w:numId="9">
    <w:abstractNumId w:val="18"/>
  </w:num>
  <w:num w:numId="10">
    <w:abstractNumId w:val="4"/>
  </w:num>
  <w:num w:numId="11">
    <w:abstractNumId w:val="7"/>
  </w:num>
  <w:num w:numId="12">
    <w:abstractNumId w:val="9"/>
  </w:num>
  <w:num w:numId="13">
    <w:abstractNumId w:val="13"/>
  </w:num>
  <w:num w:numId="14">
    <w:abstractNumId w:val="6"/>
  </w:num>
  <w:num w:numId="15">
    <w:abstractNumId w:val="8"/>
  </w:num>
  <w:num w:numId="16">
    <w:abstractNumId w:val="11"/>
  </w:num>
  <w:num w:numId="17">
    <w:abstractNumId w:val="12"/>
  </w:num>
  <w:num w:numId="18">
    <w:abstractNumId w:val="10"/>
  </w:num>
  <w:num w:numId="19">
    <w:abstractNumId w:val="21"/>
  </w:num>
  <w:num w:numId="20">
    <w:abstractNumId w:val="20"/>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144B8"/>
    <w:rsid w:val="000208D0"/>
    <w:rsid w:val="0002374B"/>
    <w:rsid w:val="0002584F"/>
    <w:rsid w:val="00025DF3"/>
    <w:rsid w:val="000329F7"/>
    <w:rsid w:val="00033B38"/>
    <w:rsid w:val="000377BE"/>
    <w:rsid w:val="0004022D"/>
    <w:rsid w:val="00042CE9"/>
    <w:rsid w:val="00045443"/>
    <w:rsid w:val="000461C0"/>
    <w:rsid w:val="000515B2"/>
    <w:rsid w:val="00052010"/>
    <w:rsid w:val="00054D22"/>
    <w:rsid w:val="00055AD1"/>
    <w:rsid w:val="00055F3E"/>
    <w:rsid w:val="000560E4"/>
    <w:rsid w:val="00060B56"/>
    <w:rsid w:val="000646D6"/>
    <w:rsid w:val="00071609"/>
    <w:rsid w:val="00077E5D"/>
    <w:rsid w:val="00080889"/>
    <w:rsid w:val="00080936"/>
    <w:rsid w:val="00080CAA"/>
    <w:rsid w:val="000813CC"/>
    <w:rsid w:val="00085898"/>
    <w:rsid w:val="00087657"/>
    <w:rsid w:val="00090FAF"/>
    <w:rsid w:val="000944C3"/>
    <w:rsid w:val="0009477C"/>
    <w:rsid w:val="00095395"/>
    <w:rsid w:val="000B1BE5"/>
    <w:rsid w:val="000B7102"/>
    <w:rsid w:val="000C1F82"/>
    <w:rsid w:val="000C2335"/>
    <w:rsid w:val="000C5D90"/>
    <w:rsid w:val="000C601E"/>
    <w:rsid w:val="000D018C"/>
    <w:rsid w:val="000D4380"/>
    <w:rsid w:val="000E0972"/>
    <w:rsid w:val="000E159E"/>
    <w:rsid w:val="000E1841"/>
    <w:rsid w:val="000E2221"/>
    <w:rsid w:val="000E2878"/>
    <w:rsid w:val="000E2E39"/>
    <w:rsid w:val="000E303A"/>
    <w:rsid w:val="000E3B70"/>
    <w:rsid w:val="000E7A59"/>
    <w:rsid w:val="000F54E3"/>
    <w:rsid w:val="00100B76"/>
    <w:rsid w:val="001050A8"/>
    <w:rsid w:val="00106C97"/>
    <w:rsid w:val="0011351C"/>
    <w:rsid w:val="00113C2F"/>
    <w:rsid w:val="00113FD1"/>
    <w:rsid w:val="00113FF8"/>
    <w:rsid w:val="0011560C"/>
    <w:rsid w:val="00116B98"/>
    <w:rsid w:val="00126AC1"/>
    <w:rsid w:val="00126CD4"/>
    <w:rsid w:val="0013184B"/>
    <w:rsid w:val="00134B9C"/>
    <w:rsid w:val="001472F3"/>
    <w:rsid w:val="001529FC"/>
    <w:rsid w:val="00153556"/>
    <w:rsid w:val="00156F46"/>
    <w:rsid w:val="001574D4"/>
    <w:rsid w:val="00161FB6"/>
    <w:rsid w:val="001622A0"/>
    <w:rsid w:val="00173BEA"/>
    <w:rsid w:val="00176103"/>
    <w:rsid w:val="001868E5"/>
    <w:rsid w:val="001912C8"/>
    <w:rsid w:val="001970C6"/>
    <w:rsid w:val="001A061D"/>
    <w:rsid w:val="001A4CEE"/>
    <w:rsid w:val="001B7C45"/>
    <w:rsid w:val="001C1123"/>
    <w:rsid w:val="001C1368"/>
    <w:rsid w:val="001C4247"/>
    <w:rsid w:val="001D00E2"/>
    <w:rsid w:val="001D4C2B"/>
    <w:rsid w:val="001D5D17"/>
    <w:rsid w:val="001E0547"/>
    <w:rsid w:val="001E1B34"/>
    <w:rsid w:val="001E592E"/>
    <w:rsid w:val="001F0B18"/>
    <w:rsid w:val="001F5B5F"/>
    <w:rsid w:val="001F639E"/>
    <w:rsid w:val="001F6F25"/>
    <w:rsid w:val="001F767C"/>
    <w:rsid w:val="00200224"/>
    <w:rsid w:val="002002FA"/>
    <w:rsid w:val="002055A4"/>
    <w:rsid w:val="00206E83"/>
    <w:rsid w:val="0020787A"/>
    <w:rsid w:val="00211D24"/>
    <w:rsid w:val="00213A86"/>
    <w:rsid w:val="002258BB"/>
    <w:rsid w:val="00231505"/>
    <w:rsid w:val="002405E2"/>
    <w:rsid w:val="00241639"/>
    <w:rsid w:val="002479EF"/>
    <w:rsid w:val="00247F8A"/>
    <w:rsid w:val="00250525"/>
    <w:rsid w:val="00251E3F"/>
    <w:rsid w:val="002522AD"/>
    <w:rsid w:val="00255E3C"/>
    <w:rsid w:val="0026635D"/>
    <w:rsid w:val="00266601"/>
    <w:rsid w:val="00266D71"/>
    <w:rsid w:val="00272611"/>
    <w:rsid w:val="0027510C"/>
    <w:rsid w:val="00280337"/>
    <w:rsid w:val="00283B5C"/>
    <w:rsid w:val="00291B12"/>
    <w:rsid w:val="002A19EB"/>
    <w:rsid w:val="002A3634"/>
    <w:rsid w:val="002B56C8"/>
    <w:rsid w:val="002B65AB"/>
    <w:rsid w:val="002C034B"/>
    <w:rsid w:val="002C09CC"/>
    <w:rsid w:val="002C0ACF"/>
    <w:rsid w:val="002C5C6F"/>
    <w:rsid w:val="002D2551"/>
    <w:rsid w:val="002D5A71"/>
    <w:rsid w:val="002D6020"/>
    <w:rsid w:val="002D75D9"/>
    <w:rsid w:val="002E7D68"/>
    <w:rsid w:val="002F64A4"/>
    <w:rsid w:val="002F64F1"/>
    <w:rsid w:val="00301EA1"/>
    <w:rsid w:val="00323C0A"/>
    <w:rsid w:val="00324A95"/>
    <w:rsid w:val="00325BD2"/>
    <w:rsid w:val="003508DE"/>
    <w:rsid w:val="00354ADE"/>
    <w:rsid w:val="0035789F"/>
    <w:rsid w:val="00361822"/>
    <w:rsid w:val="00364945"/>
    <w:rsid w:val="00370465"/>
    <w:rsid w:val="00375602"/>
    <w:rsid w:val="00381399"/>
    <w:rsid w:val="00381B2A"/>
    <w:rsid w:val="003826C5"/>
    <w:rsid w:val="00384F9F"/>
    <w:rsid w:val="00387F1A"/>
    <w:rsid w:val="00394B41"/>
    <w:rsid w:val="0039609A"/>
    <w:rsid w:val="00397E1D"/>
    <w:rsid w:val="003A354C"/>
    <w:rsid w:val="003A52F1"/>
    <w:rsid w:val="003A6C1E"/>
    <w:rsid w:val="003B1785"/>
    <w:rsid w:val="003B192C"/>
    <w:rsid w:val="003B3893"/>
    <w:rsid w:val="003C26CB"/>
    <w:rsid w:val="003C49E3"/>
    <w:rsid w:val="003C7BF6"/>
    <w:rsid w:val="003D1105"/>
    <w:rsid w:val="003D50C2"/>
    <w:rsid w:val="003D686E"/>
    <w:rsid w:val="003D7FF8"/>
    <w:rsid w:val="003E1BEF"/>
    <w:rsid w:val="003E3991"/>
    <w:rsid w:val="003E42F3"/>
    <w:rsid w:val="003E6B7B"/>
    <w:rsid w:val="003F0F49"/>
    <w:rsid w:val="003F39D2"/>
    <w:rsid w:val="003F6951"/>
    <w:rsid w:val="0040064F"/>
    <w:rsid w:val="0040135F"/>
    <w:rsid w:val="004072FD"/>
    <w:rsid w:val="004155DF"/>
    <w:rsid w:val="00420AD8"/>
    <w:rsid w:val="0042228A"/>
    <w:rsid w:val="004229FD"/>
    <w:rsid w:val="00425FCC"/>
    <w:rsid w:val="004261F7"/>
    <w:rsid w:val="00426D4E"/>
    <w:rsid w:val="00427B09"/>
    <w:rsid w:val="00436843"/>
    <w:rsid w:val="00437CBB"/>
    <w:rsid w:val="00453521"/>
    <w:rsid w:val="004668BC"/>
    <w:rsid w:val="00466AEF"/>
    <w:rsid w:val="00471774"/>
    <w:rsid w:val="00471C32"/>
    <w:rsid w:val="00473507"/>
    <w:rsid w:val="004746BB"/>
    <w:rsid w:val="00474D86"/>
    <w:rsid w:val="00480AB0"/>
    <w:rsid w:val="0048303C"/>
    <w:rsid w:val="00483385"/>
    <w:rsid w:val="0048562F"/>
    <w:rsid w:val="00490E39"/>
    <w:rsid w:val="00495762"/>
    <w:rsid w:val="00496089"/>
    <w:rsid w:val="004A74F8"/>
    <w:rsid w:val="004B3E32"/>
    <w:rsid w:val="004B4D17"/>
    <w:rsid w:val="004B68EC"/>
    <w:rsid w:val="004C0E3B"/>
    <w:rsid w:val="004C2853"/>
    <w:rsid w:val="004C3D63"/>
    <w:rsid w:val="004C7FC3"/>
    <w:rsid w:val="004E613B"/>
    <w:rsid w:val="004F29A1"/>
    <w:rsid w:val="004F36C4"/>
    <w:rsid w:val="004F36E0"/>
    <w:rsid w:val="00501FE0"/>
    <w:rsid w:val="005023AE"/>
    <w:rsid w:val="00504A30"/>
    <w:rsid w:val="0050671C"/>
    <w:rsid w:val="0051053A"/>
    <w:rsid w:val="005110DE"/>
    <w:rsid w:val="00511FF5"/>
    <w:rsid w:val="00512700"/>
    <w:rsid w:val="0051284B"/>
    <w:rsid w:val="00517F8A"/>
    <w:rsid w:val="00520D34"/>
    <w:rsid w:val="00521FFB"/>
    <w:rsid w:val="005235D7"/>
    <w:rsid w:val="00525FD1"/>
    <w:rsid w:val="00536564"/>
    <w:rsid w:val="00540B06"/>
    <w:rsid w:val="00542522"/>
    <w:rsid w:val="00544C2C"/>
    <w:rsid w:val="00552125"/>
    <w:rsid w:val="0055389C"/>
    <w:rsid w:val="005547E5"/>
    <w:rsid w:val="00556CD9"/>
    <w:rsid w:val="00560C23"/>
    <w:rsid w:val="00562404"/>
    <w:rsid w:val="0057028B"/>
    <w:rsid w:val="00572987"/>
    <w:rsid w:val="00573107"/>
    <w:rsid w:val="005767FE"/>
    <w:rsid w:val="00577825"/>
    <w:rsid w:val="00582732"/>
    <w:rsid w:val="00584F44"/>
    <w:rsid w:val="00585B86"/>
    <w:rsid w:val="00587CE1"/>
    <w:rsid w:val="00591CD9"/>
    <w:rsid w:val="005930DF"/>
    <w:rsid w:val="005A45D9"/>
    <w:rsid w:val="005A5877"/>
    <w:rsid w:val="005B2847"/>
    <w:rsid w:val="005B61A6"/>
    <w:rsid w:val="005C0A5D"/>
    <w:rsid w:val="005C1876"/>
    <w:rsid w:val="005C39D9"/>
    <w:rsid w:val="005C5A06"/>
    <w:rsid w:val="005C6E7D"/>
    <w:rsid w:val="005D38A1"/>
    <w:rsid w:val="005D4DD9"/>
    <w:rsid w:val="005D78E5"/>
    <w:rsid w:val="005E0EE8"/>
    <w:rsid w:val="005E656E"/>
    <w:rsid w:val="005E6B92"/>
    <w:rsid w:val="005F1CA3"/>
    <w:rsid w:val="00600F1A"/>
    <w:rsid w:val="006019DD"/>
    <w:rsid w:val="006058B5"/>
    <w:rsid w:val="0061058E"/>
    <w:rsid w:val="0061522F"/>
    <w:rsid w:val="006173BF"/>
    <w:rsid w:val="006176FF"/>
    <w:rsid w:val="00623BED"/>
    <w:rsid w:val="00627831"/>
    <w:rsid w:val="006306D1"/>
    <w:rsid w:val="00632FC5"/>
    <w:rsid w:val="006346D5"/>
    <w:rsid w:val="006353C7"/>
    <w:rsid w:val="006353D4"/>
    <w:rsid w:val="006374FB"/>
    <w:rsid w:val="006404BF"/>
    <w:rsid w:val="006416BA"/>
    <w:rsid w:val="00642288"/>
    <w:rsid w:val="006507D1"/>
    <w:rsid w:val="006673FB"/>
    <w:rsid w:val="00676EC0"/>
    <w:rsid w:val="00693181"/>
    <w:rsid w:val="00696D12"/>
    <w:rsid w:val="006B2DD9"/>
    <w:rsid w:val="006B3AD6"/>
    <w:rsid w:val="006C51C6"/>
    <w:rsid w:val="006D0120"/>
    <w:rsid w:val="006E01B5"/>
    <w:rsid w:val="006E0257"/>
    <w:rsid w:val="006E6656"/>
    <w:rsid w:val="006F46AA"/>
    <w:rsid w:val="006F65A7"/>
    <w:rsid w:val="00706AF6"/>
    <w:rsid w:val="007125BD"/>
    <w:rsid w:val="00712C5D"/>
    <w:rsid w:val="00733564"/>
    <w:rsid w:val="00740CBD"/>
    <w:rsid w:val="00743AF3"/>
    <w:rsid w:val="00747E04"/>
    <w:rsid w:val="00751FF9"/>
    <w:rsid w:val="00752082"/>
    <w:rsid w:val="00757B6F"/>
    <w:rsid w:val="0076534D"/>
    <w:rsid w:val="007736C6"/>
    <w:rsid w:val="00775401"/>
    <w:rsid w:val="007800A7"/>
    <w:rsid w:val="007825EC"/>
    <w:rsid w:val="00785D29"/>
    <w:rsid w:val="00787CB1"/>
    <w:rsid w:val="007A1763"/>
    <w:rsid w:val="007A3DC2"/>
    <w:rsid w:val="007B0B5F"/>
    <w:rsid w:val="007B1236"/>
    <w:rsid w:val="007B4B66"/>
    <w:rsid w:val="007C6A7C"/>
    <w:rsid w:val="007C7869"/>
    <w:rsid w:val="007E33F3"/>
    <w:rsid w:val="007F19AD"/>
    <w:rsid w:val="007F3EFB"/>
    <w:rsid w:val="00802FF2"/>
    <w:rsid w:val="00814673"/>
    <w:rsid w:val="00820FDA"/>
    <w:rsid w:val="00826E2D"/>
    <w:rsid w:val="00827606"/>
    <w:rsid w:val="00834FED"/>
    <w:rsid w:val="008352E6"/>
    <w:rsid w:val="008354A8"/>
    <w:rsid w:val="0083692C"/>
    <w:rsid w:val="00845FE6"/>
    <w:rsid w:val="008477CA"/>
    <w:rsid w:val="00852080"/>
    <w:rsid w:val="0085434B"/>
    <w:rsid w:val="008557BB"/>
    <w:rsid w:val="008618CD"/>
    <w:rsid w:val="008630A9"/>
    <w:rsid w:val="00864DDB"/>
    <w:rsid w:val="00865BFB"/>
    <w:rsid w:val="00870C05"/>
    <w:rsid w:val="0087311E"/>
    <w:rsid w:val="008777F7"/>
    <w:rsid w:val="008824D9"/>
    <w:rsid w:val="00883614"/>
    <w:rsid w:val="008852DE"/>
    <w:rsid w:val="0088539A"/>
    <w:rsid w:val="00886D66"/>
    <w:rsid w:val="00892847"/>
    <w:rsid w:val="00892F27"/>
    <w:rsid w:val="00896735"/>
    <w:rsid w:val="008A245F"/>
    <w:rsid w:val="008A25E7"/>
    <w:rsid w:val="008A35EB"/>
    <w:rsid w:val="008B0848"/>
    <w:rsid w:val="008B14F4"/>
    <w:rsid w:val="008B168D"/>
    <w:rsid w:val="008B1DCC"/>
    <w:rsid w:val="008B3343"/>
    <w:rsid w:val="008B42EF"/>
    <w:rsid w:val="008B7B9D"/>
    <w:rsid w:val="008C28C0"/>
    <w:rsid w:val="008C4188"/>
    <w:rsid w:val="008D0CED"/>
    <w:rsid w:val="008D3698"/>
    <w:rsid w:val="008D7B6C"/>
    <w:rsid w:val="008D7DC5"/>
    <w:rsid w:val="008E1C8B"/>
    <w:rsid w:val="008E404E"/>
    <w:rsid w:val="008E4BA1"/>
    <w:rsid w:val="008E6314"/>
    <w:rsid w:val="008E63CD"/>
    <w:rsid w:val="008F1B12"/>
    <w:rsid w:val="008F448A"/>
    <w:rsid w:val="00901A78"/>
    <w:rsid w:val="00902795"/>
    <w:rsid w:val="009032CC"/>
    <w:rsid w:val="00903808"/>
    <w:rsid w:val="00914132"/>
    <w:rsid w:val="009141F0"/>
    <w:rsid w:val="0091477D"/>
    <w:rsid w:val="009170B7"/>
    <w:rsid w:val="00921CF1"/>
    <w:rsid w:val="009239E7"/>
    <w:rsid w:val="00925CE4"/>
    <w:rsid w:val="00927A79"/>
    <w:rsid w:val="00934370"/>
    <w:rsid w:val="00934F5D"/>
    <w:rsid w:val="00942FE5"/>
    <w:rsid w:val="00944B32"/>
    <w:rsid w:val="0094746A"/>
    <w:rsid w:val="0094758F"/>
    <w:rsid w:val="00951D1B"/>
    <w:rsid w:val="00955552"/>
    <w:rsid w:val="009575DB"/>
    <w:rsid w:val="00963F8C"/>
    <w:rsid w:val="009708FF"/>
    <w:rsid w:val="009709B8"/>
    <w:rsid w:val="00974C1C"/>
    <w:rsid w:val="00980198"/>
    <w:rsid w:val="00985239"/>
    <w:rsid w:val="00987A36"/>
    <w:rsid w:val="0099533E"/>
    <w:rsid w:val="009A78A1"/>
    <w:rsid w:val="009B3065"/>
    <w:rsid w:val="009B369E"/>
    <w:rsid w:val="009B5BEB"/>
    <w:rsid w:val="009C0EBF"/>
    <w:rsid w:val="009C4B0C"/>
    <w:rsid w:val="009C79B6"/>
    <w:rsid w:val="009D2F39"/>
    <w:rsid w:val="009D70F5"/>
    <w:rsid w:val="009E2952"/>
    <w:rsid w:val="009E5AC5"/>
    <w:rsid w:val="009F2B43"/>
    <w:rsid w:val="009F35CF"/>
    <w:rsid w:val="009F50E6"/>
    <w:rsid w:val="00A005FA"/>
    <w:rsid w:val="00A06849"/>
    <w:rsid w:val="00A1245A"/>
    <w:rsid w:val="00A1433D"/>
    <w:rsid w:val="00A14EE4"/>
    <w:rsid w:val="00A15820"/>
    <w:rsid w:val="00A17CA2"/>
    <w:rsid w:val="00A31041"/>
    <w:rsid w:val="00A403D7"/>
    <w:rsid w:val="00A40CE1"/>
    <w:rsid w:val="00A4215C"/>
    <w:rsid w:val="00A428A3"/>
    <w:rsid w:val="00A56ED1"/>
    <w:rsid w:val="00A57B01"/>
    <w:rsid w:val="00A62107"/>
    <w:rsid w:val="00A673FF"/>
    <w:rsid w:val="00A675A2"/>
    <w:rsid w:val="00A71907"/>
    <w:rsid w:val="00A7699B"/>
    <w:rsid w:val="00A80AED"/>
    <w:rsid w:val="00A82A2E"/>
    <w:rsid w:val="00A841C5"/>
    <w:rsid w:val="00A86946"/>
    <w:rsid w:val="00A90EF4"/>
    <w:rsid w:val="00A92083"/>
    <w:rsid w:val="00A92652"/>
    <w:rsid w:val="00A9477E"/>
    <w:rsid w:val="00AA20B3"/>
    <w:rsid w:val="00AB0AE4"/>
    <w:rsid w:val="00AB1CE3"/>
    <w:rsid w:val="00AB3688"/>
    <w:rsid w:val="00AB4ED0"/>
    <w:rsid w:val="00AB59F1"/>
    <w:rsid w:val="00AC04C8"/>
    <w:rsid w:val="00AC146D"/>
    <w:rsid w:val="00AC45D1"/>
    <w:rsid w:val="00AC4CF0"/>
    <w:rsid w:val="00AD0FED"/>
    <w:rsid w:val="00AD79E5"/>
    <w:rsid w:val="00AE20EE"/>
    <w:rsid w:val="00AE243A"/>
    <w:rsid w:val="00AE41AB"/>
    <w:rsid w:val="00AE635B"/>
    <w:rsid w:val="00AF1B80"/>
    <w:rsid w:val="00AF5578"/>
    <w:rsid w:val="00AF7A4A"/>
    <w:rsid w:val="00B00C13"/>
    <w:rsid w:val="00B01910"/>
    <w:rsid w:val="00B0455F"/>
    <w:rsid w:val="00B11E01"/>
    <w:rsid w:val="00B1371A"/>
    <w:rsid w:val="00B15BF8"/>
    <w:rsid w:val="00B16A92"/>
    <w:rsid w:val="00B217FF"/>
    <w:rsid w:val="00B30D17"/>
    <w:rsid w:val="00B34296"/>
    <w:rsid w:val="00B34836"/>
    <w:rsid w:val="00B357D8"/>
    <w:rsid w:val="00B45470"/>
    <w:rsid w:val="00B531FB"/>
    <w:rsid w:val="00B55D3E"/>
    <w:rsid w:val="00B61430"/>
    <w:rsid w:val="00B6320E"/>
    <w:rsid w:val="00B73916"/>
    <w:rsid w:val="00B754BC"/>
    <w:rsid w:val="00B759AC"/>
    <w:rsid w:val="00B76F97"/>
    <w:rsid w:val="00B80E8D"/>
    <w:rsid w:val="00B81831"/>
    <w:rsid w:val="00B82589"/>
    <w:rsid w:val="00B83696"/>
    <w:rsid w:val="00B86B23"/>
    <w:rsid w:val="00B97142"/>
    <w:rsid w:val="00BA2301"/>
    <w:rsid w:val="00BA23C0"/>
    <w:rsid w:val="00BA3E7F"/>
    <w:rsid w:val="00BA7350"/>
    <w:rsid w:val="00BB6B8A"/>
    <w:rsid w:val="00BC026E"/>
    <w:rsid w:val="00BC298C"/>
    <w:rsid w:val="00BC3439"/>
    <w:rsid w:val="00BC518B"/>
    <w:rsid w:val="00BC552B"/>
    <w:rsid w:val="00BC7EA9"/>
    <w:rsid w:val="00BD2AF9"/>
    <w:rsid w:val="00BD31A1"/>
    <w:rsid w:val="00BD34C6"/>
    <w:rsid w:val="00BD401A"/>
    <w:rsid w:val="00BD6FB1"/>
    <w:rsid w:val="00BE7EF4"/>
    <w:rsid w:val="00BF3529"/>
    <w:rsid w:val="00C000EA"/>
    <w:rsid w:val="00C011AE"/>
    <w:rsid w:val="00C029D1"/>
    <w:rsid w:val="00C02CDA"/>
    <w:rsid w:val="00C03E32"/>
    <w:rsid w:val="00C07369"/>
    <w:rsid w:val="00C11D0D"/>
    <w:rsid w:val="00C13D19"/>
    <w:rsid w:val="00C20CA0"/>
    <w:rsid w:val="00C22EED"/>
    <w:rsid w:val="00C253E6"/>
    <w:rsid w:val="00C342F6"/>
    <w:rsid w:val="00C34A24"/>
    <w:rsid w:val="00C34F31"/>
    <w:rsid w:val="00C40DFB"/>
    <w:rsid w:val="00C45E87"/>
    <w:rsid w:val="00C52B41"/>
    <w:rsid w:val="00C6711C"/>
    <w:rsid w:val="00C70F81"/>
    <w:rsid w:val="00C74B71"/>
    <w:rsid w:val="00C85413"/>
    <w:rsid w:val="00C976F8"/>
    <w:rsid w:val="00CA456A"/>
    <w:rsid w:val="00CA5D4E"/>
    <w:rsid w:val="00CB12C8"/>
    <w:rsid w:val="00CB4512"/>
    <w:rsid w:val="00CC0A0F"/>
    <w:rsid w:val="00CC2A14"/>
    <w:rsid w:val="00CC5AB1"/>
    <w:rsid w:val="00CD13DE"/>
    <w:rsid w:val="00CD4EAD"/>
    <w:rsid w:val="00CE03E5"/>
    <w:rsid w:val="00CE7B84"/>
    <w:rsid w:val="00CF0CAB"/>
    <w:rsid w:val="00CF53D4"/>
    <w:rsid w:val="00D04F4F"/>
    <w:rsid w:val="00D16A44"/>
    <w:rsid w:val="00D22711"/>
    <w:rsid w:val="00D26366"/>
    <w:rsid w:val="00D310B4"/>
    <w:rsid w:val="00D360E6"/>
    <w:rsid w:val="00D36620"/>
    <w:rsid w:val="00D36C5F"/>
    <w:rsid w:val="00D36FE4"/>
    <w:rsid w:val="00D458A7"/>
    <w:rsid w:val="00D51EB0"/>
    <w:rsid w:val="00D53F63"/>
    <w:rsid w:val="00D56684"/>
    <w:rsid w:val="00D60E24"/>
    <w:rsid w:val="00D61E27"/>
    <w:rsid w:val="00D642CC"/>
    <w:rsid w:val="00D651F7"/>
    <w:rsid w:val="00D6544D"/>
    <w:rsid w:val="00D65E30"/>
    <w:rsid w:val="00D67F99"/>
    <w:rsid w:val="00D832D2"/>
    <w:rsid w:val="00DA09E3"/>
    <w:rsid w:val="00DA63F7"/>
    <w:rsid w:val="00DA73BA"/>
    <w:rsid w:val="00DB05DF"/>
    <w:rsid w:val="00DB203A"/>
    <w:rsid w:val="00DB43A9"/>
    <w:rsid w:val="00DB6ABE"/>
    <w:rsid w:val="00DB74AA"/>
    <w:rsid w:val="00DC0737"/>
    <w:rsid w:val="00DC5CA4"/>
    <w:rsid w:val="00DC787A"/>
    <w:rsid w:val="00DD2365"/>
    <w:rsid w:val="00DD66C2"/>
    <w:rsid w:val="00DE54EF"/>
    <w:rsid w:val="00DE6893"/>
    <w:rsid w:val="00DF17C1"/>
    <w:rsid w:val="00DF504B"/>
    <w:rsid w:val="00DF79E2"/>
    <w:rsid w:val="00E00645"/>
    <w:rsid w:val="00E041A5"/>
    <w:rsid w:val="00E05056"/>
    <w:rsid w:val="00E07AC4"/>
    <w:rsid w:val="00E13F5F"/>
    <w:rsid w:val="00E15CFD"/>
    <w:rsid w:val="00E2315A"/>
    <w:rsid w:val="00E2775C"/>
    <w:rsid w:val="00E27E58"/>
    <w:rsid w:val="00E31131"/>
    <w:rsid w:val="00E31FAD"/>
    <w:rsid w:val="00E37ACB"/>
    <w:rsid w:val="00E44C58"/>
    <w:rsid w:val="00E451CF"/>
    <w:rsid w:val="00E46205"/>
    <w:rsid w:val="00E47DD2"/>
    <w:rsid w:val="00E50837"/>
    <w:rsid w:val="00E54A21"/>
    <w:rsid w:val="00E627DC"/>
    <w:rsid w:val="00E652EB"/>
    <w:rsid w:val="00E67F9D"/>
    <w:rsid w:val="00E714FA"/>
    <w:rsid w:val="00E754C5"/>
    <w:rsid w:val="00E8047A"/>
    <w:rsid w:val="00E806E0"/>
    <w:rsid w:val="00E83A00"/>
    <w:rsid w:val="00E90C6D"/>
    <w:rsid w:val="00E9238C"/>
    <w:rsid w:val="00E977C5"/>
    <w:rsid w:val="00EA3A86"/>
    <w:rsid w:val="00EA4C3A"/>
    <w:rsid w:val="00EB37A4"/>
    <w:rsid w:val="00EB485B"/>
    <w:rsid w:val="00EB67A0"/>
    <w:rsid w:val="00EC1898"/>
    <w:rsid w:val="00EC18AA"/>
    <w:rsid w:val="00EC1C91"/>
    <w:rsid w:val="00EC519C"/>
    <w:rsid w:val="00EC7A20"/>
    <w:rsid w:val="00EC7DFE"/>
    <w:rsid w:val="00ED110C"/>
    <w:rsid w:val="00ED77A3"/>
    <w:rsid w:val="00EE157F"/>
    <w:rsid w:val="00EE1F6B"/>
    <w:rsid w:val="00EE2E18"/>
    <w:rsid w:val="00EE560B"/>
    <w:rsid w:val="00EF3264"/>
    <w:rsid w:val="00F029EC"/>
    <w:rsid w:val="00F043AC"/>
    <w:rsid w:val="00F13B59"/>
    <w:rsid w:val="00F15510"/>
    <w:rsid w:val="00F16001"/>
    <w:rsid w:val="00F216C2"/>
    <w:rsid w:val="00F250F4"/>
    <w:rsid w:val="00F30C52"/>
    <w:rsid w:val="00F31407"/>
    <w:rsid w:val="00F3632B"/>
    <w:rsid w:val="00F376C4"/>
    <w:rsid w:val="00F40F00"/>
    <w:rsid w:val="00F4475F"/>
    <w:rsid w:val="00F45C30"/>
    <w:rsid w:val="00F654E4"/>
    <w:rsid w:val="00F8309C"/>
    <w:rsid w:val="00F835CE"/>
    <w:rsid w:val="00F8630A"/>
    <w:rsid w:val="00F91955"/>
    <w:rsid w:val="00F91F26"/>
    <w:rsid w:val="00F93D75"/>
    <w:rsid w:val="00F9429B"/>
    <w:rsid w:val="00FA0214"/>
    <w:rsid w:val="00FA1116"/>
    <w:rsid w:val="00FA2762"/>
    <w:rsid w:val="00FA4DBA"/>
    <w:rsid w:val="00FA6BE3"/>
    <w:rsid w:val="00FB1D70"/>
    <w:rsid w:val="00FB2DD9"/>
    <w:rsid w:val="00FB313F"/>
    <w:rsid w:val="00FC0E49"/>
    <w:rsid w:val="00FC2130"/>
    <w:rsid w:val="00FC597D"/>
    <w:rsid w:val="00FD0AFE"/>
    <w:rsid w:val="00FE003A"/>
    <w:rsid w:val="00FE31A2"/>
    <w:rsid w:val="00FE3A1B"/>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53D41E"/>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2"/>
    <w:rPr>
      <w:sz w:val="24"/>
      <w:szCs w:val="24"/>
    </w:rPr>
  </w:style>
  <w:style w:type="paragraph" w:styleId="Heading1">
    <w:name w:val="heading 1"/>
    <w:basedOn w:val="Normal"/>
    <w:next w:val="Normal"/>
    <w:link w:val="Heading1Char"/>
    <w:qFormat/>
    <w:rsid w:val="0061058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058E"/>
    <w:rPr>
      <w:rFonts w:ascii="Arial" w:hAnsi="Arial"/>
      <w:b/>
      <w:kern w:val="32"/>
      <w:sz w:val="32"/>
      <w:szCs w:val="32"/>
    </w:rPr>
  </w:style>
  <w:style w:type="paragraph" w:styleId="BalloonText">
    <w:name w:val="Balloon Text"/>
    <w:basedOn w:val="Normal"/>
    <w:link w:val="BalloonTextChar"/>
    <w:rsid w:val="00EC7A20"/>
    <w:rPr>
      <w:rFonts w:ascii="Tahoma" w:hAnsi="Tahoma" w:cs="Tahoma"/>
      <w:sz w:val="16"/>
      <w:szCs w:val="16"/>
    </w:rPr>
  </w:style>
  <w:style w:type="character" w:customStyle="1" w:styleId="BalloonTextChar">
    <w:name w:val="Balloon Text Char"/>
    <w:basedOn w:val="DefaultParagraphFont"/>
    <w:link w:val="BalloonText"/>
    <w:rsid w:val="00EC7A20"/>
    <w:rPr>
      <w:rFonts w:ascii="Tahoma" w:hAnsi="Tahoma" w:cs="Tahoma"/>
      <w:sz w:val="16"/>
      <w:szCs w:val="16"/>
    </w:rPr>
  </w:style>
  <w:style w:type="paragraph" w:styleId="Header">
    <w:name w:val="header"/>
    <w:basedOn w:val="Normal"/>
    <w:link w:val="HeaderChar"/>
    <w:unhideWhenUsed/>
    <w:rsid w:val="00D360E6"/>
    <w:pPr>
      <w:tabs>
        <w:tab w:val="center" w:pos="4680"/>
        <w:tab w:val="right" w:pos="9360"/>
      </w:tabs>
    </w:pPr>
  </w:style>
  <w:style w:type="character" w:customStyle="1" w:styleId="HeaderChar">
    <w:name w:val="Header Char"/>
    <w:basedOn w:val="DefaultParagraphFont"/>
    <w:link w:val="Header"/>
    <w:rsid w:val="00D360E6"/>
    <w:rPr>
      <w:sz w:val="24"/>
      <w:szCs w:val="24"/>
    </w:rPr>
  </w:style>
  <w:style w:type="paragraph" w:styleId="Footer">
    <w:name w:val="footer"/>
    <w:basedOn w:val="Normal"/>
    <w:link w:val="FooterChar"/>
    <w:uiPriority w:val="99"/>
    <w:unhideWhenUsed/>
    <w:rsid w:val="00D360E6"/>
    <w:pPr>
      <w:tabs>
        <w:tab w:val="center" w:pos="4680"/>
        <w:tab w:val="right" w:pos="9360"/>
      </w:tabs>
    </w:pPr>
  </w:style>
  <w:style w:type="character" w:customStyle="1" w:styleId="FooterChar">
    <w:name w:val="Footer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customStyle="1" w:styleId="Default">
    <w:name w:val="Default"/>
    <w:rsid w:val="00060B56"/>
    <w:pPr>
      <w:autoSpaceDE w:val="0"/>
      <w:autoSpaceDN w:val="0"/>
      <w:adjustRightInd w:val="0"/>
    </w:pPr>
    <w:rPr>
      <w:rFonts w:ascii="TimesNewRoman" w:hAnsi="TimesNewRoman"/>
    </w:rPr>
  </w:style>
  <w:style w:type="numbering" w:customStyle="1" w:styleId="NoList1">
    <w:name w:val="No List1"/>
    <w:next w:val="NoList"/>
    <w:uiPriority w:val="99"/>
    <w:semiHidden/>
    <w:unhideWhenUsed/>
    <w:rsid w:val="00381399"/>
  </w:style>
  <w:style w:type="character" w:styleId="Hyperlink">
    <w:name w:val="Hyperlink"/>
    <w:basedOn w:val="DefaultParagraphFont"/>
    <w:rsid w:val="00381399"/>
    <w:rPr>
      <w:color w:val="0000FF"/>
      <w:u w:val="single"/>
    </w:rPr>
  </w:style>
  <w:style w:type="paragraph" w:customStyle="1" w:styleId="Lev1">
    <w:name w:val="Lev 1"/>
    <w:basedOn w:val="BodyText"/>
    <w:qFormat/>
    <w:rsid w:val="00381399"/>
    <w:pPr>
      <w:spacing w:before="120"/>
      <w:ind w:left="720" w:hanging="720"/>
      <w:jc w:val="both"/>
    </w:pPr>
    <w:rPr>
      <w:bCs/>
    </w:rPr>
  </w:style>
  <w:style w:type="paragraph" w:styleId="ListParagraph">
    <w:name w:val="List Paragraph"/>
    <w:basedOn w:val="Normal"/>
    <w:uiPriority w:val="34"/>
    <w:qFormat/>
    <w:rsid w:val="00381399"/>
    <w:pPr>
      <w:ind w:left="720"/>
    </w:pPr>
    <w:rPr>
      <w:rFonts w:ascii="Arial" w:hAnsi="Arial" w:cs="Arial"/>
      <w:lang w:val="en-GB"/>
    </w:rPr>
  </w:style>
  <w:style w:type="paragraph" w:styleId="BodyText">
    <w:name w:val="Body Text"/>
    <w:basedOn w:val="Normal"/>
    <w:link w:val="BodyTextChar"/>
    <w:semiHidden/>
    <w:unhideWhenUsed/>
    <w:rsid w:val="00381399"/>
    <w:pPr>
      <w:spacing w:after="120"/>
    </w:pPr>
    <w:rPr>
      <w:rFonts w:ascii="Arial" w:hAnsi="Arial" w:cs="Arial"/>
      <w:lang w:val="en-GB"/>
    </w:rPr>
  </w:style>
  <w:style w:type="character" w:customStyle="1" w:styleId="BodyTextChar">
    <w:name w:val="Body Text Char"/>
    <w:basedOn w:val="DefaultParagraphFont"/>
    <w:link w:val="BodyText"/>
    <w:semiHidden/>
    <w:rsid w:val="00381399"/>
    <w:rPr>
      <w:rFonts w:ascii="Arial" w:hAnsi="Arial" w:cs="Arial"/>
      <w:sz w:val="24"/>
      <w:szCs w:val="24"/>
      <w:lang w:val="en-GB"/>
    </w:rPr>
  </w:style>
  <w:style w:type="paragraph" w:styleId="Index1">
    <w:name w:val="index 1"/>
    <w:basedOn w:val="Normal"/>
    <w:next w:val="Normal"/>
    <w:autoRedefine/>
    <w:semiHidden/>
    <w:rsid w:val="00381399"/>
    <w:pPr>
      <w:autoSpaceDE w:val="0"/>
      <w:autoSpaceDN w:val="0"/>
      <w:adjustRightInd w:val="0"/>
      <w:spacing w:after="120"/>
      <w:ind w:left="-90" w:right="-511"/>
      <w:jc w:val="both"/>
    </w:pPr>
    <w:rPr>
      <w:rFonts w:ascii="Arial" w:hAnsi="Arial" w:cs="Arial"/>
      <w:lang w:val="en-GB"/>
    </w:rPr>
  </w:style>
  <w:style w:type="paragraph" w:customStyle="1" w:styleId="Heading-1">
    <w:name w:val="Heading-1"/>
    <w:basedOn w:val="Normal"/>
    <w:link w:val="Heading-1Char"/>
    <w:rsid w:val="00381399"/>
    <w:pPr>
      <w:tabs>
        <w:tab w:val="num" w:pos="360"/>
      </w:tabs>
      <w:spacing w:before="360" w:after="120"/>
      <w:ind w:left="360" w:hanging="360"/>
      <w:outlineLvl w:val="0"/>
    </w:pPr>
    <w:rPr>
      <w:rFonts w:ascii="Arial Bold" w:hAnsi="Arial Bold" w:cs="Arial"/>
      <w:b/>
      <w:bCs/>
      <w:kern w:val="24"/>
      <w:szCs w:val="32"/>
    </w:rPr>
  </w:style>
  <w:style w:type="character" w:customStyle="1" w:styleId="Heading-1Char">
    <w:name w:val="Heading-1 Char"/>
    <w:link w:val="Heading-1"/>
    <w:rsid w:val="00381399"/>
    <w:rPr>
      <w:rFonts w:ascii="Arial Bold" w:hAnsi="Arial Bold" w:cs="Arial"/>
      <w:b/>
      <w:bCs/>
      <w:kern w:val="24"/>
      <w:sz w:val="24"/>
      <w:szCs w:val="32"/>
    </w:rPr>
  </w:style>
  <w:style w:type="character" w:styleId="CommentReference">
    <w:name w:val="annotation reference"/>
    <w:basedOn w:val="DefaultParagraphFont"/>
    <w:semiHidden/>
    <w:unhideWhenUsed/>
    <w:rsid w:val="00381399"/>
    <w:rPr>
      <w:sz w:val="16"/>
      <w:szCs w:val="16"/>
    </w:rPr>
  </w:style>
  <w:style w:type="paragraph" w:styleId="CommentText">
    <w:name w:val="annotation text"/>
    <w:basedOn w:val="Normal"/>
    <w:link w:val="CommentTextChar"/>
    <w:semiHidden/>
    <w:unhideWhenUsed/>
    <w:rsid w:val="00381399"/>
    <w:rPr>
      <w:rFonts w:ascii="Arial" w:hAnsi="Arial" w:cs="Arial"/>
      <w:sz w:val="20"/>
      <w:szCs w:val="20"/>
      <w:lang w:val="en-GB"/>
    </w:rPr>
  </w:style>
  <w:style w:type="character" w:customStyle="1" w:styleId="CommentTextChar">
    <w:name w:val="Comment Text Char"/>
    <w:basedOn w:val="DefaultParagraphFont"/>
    <w:link w:val="CommentText"/>
    <w:semiHidden/>
    <w:rsid w:val="00381399"/>
    <w:rPr>
      <w:rFonts w:ascii="Arial" w:hAnsi="Arial" w:cs="Arial"/>
      <w:lang w:val="en-GB"/>
    </w:rPr>
  </w:style>
  <w:style w:type="paragraph" w:styleId="CommentSubject">
    <w:name w:val="annotation subject"/>
    <w:basedOn w:val="CommentText"/>
    <w:next w:val="CommentText"/>
    <w:link w:val="CommentSubjectChar"/>
    <w:semiHidden/>
    <w:unhideWhenUsed/>
    <w:rsid w:val="00381399"/>
    <w:rPr>
      <w:b/>
      <w:bCs/>
    </w:rPr>
  </w:style>
  <w:style w:type="character" w:customStyle="1" w:styleId="CommentSubjectChar">
    <w:name w:val="Comment Subject Char"/>
    <w:basedOn w:val="CommentTextChar"/>
    <w:link w:val="CommentSubject"/>
    <w:semiHidden/>
    <w:rsid w:val="00381399"/>
    <w:rPr>
      <w:rFonts w:ascii="Arial" w:hAnsi="Arial" w:cs="Arial"/>
      <w:b/>
      <w:bCs/>
      <w:lang w:val="en-GB"/>
    </w:rPr>
  </w:style>
  <w:style w:type="paragraph" w:customStyle="1" w:styleId="Tableheader">
    <w:name w:val="Tableheader"/>
    <w:basedOn w:val="Normal"/>
    <w:link w:val="TableheaderChar"/>
    <w:rsid w:val="00381399"/>
    <w:pPr>
      <w:keepNext/>
      <w:spacing w:before="60" w:after="60"/>
      <w:jc w:val="both"/>
    </w:pPr>
    <w:rPr>
      <w:rFonts w:ascii="Arial" w:hAnsi="Arial"/>
      <w:b/>
      <w:sz w:val="22"/>
    </w:rPr>
  </w:style>
  <w:style w:type="paragraph" w:customStyle="1" w:styleId="Tabletext">
    <w:name w:val="Tabletext"/>
    <w:basedOn w:val="Normal"/>
    <w:rsid w:val="00381399"/>
    <w:pPr>
      <w:spacing w:before="60" w:after="60"/>
      <w:jc w:val="both"/>
    </w:pPr>
    <w:rPr>
      <w:rFonts w:ascii="Arial" w:hAnsi="Arial"/>
      <w:sz w:val="22"/>
    </w:rPr>
  </w:style>
  <w:style w:type="character" w:customStyle="1" w:styleId="TableheaderChar">
    <w:name w:val="Tableheader Char"/>
    <w:link w:val="Tableheader"/>
    <w:rsid w:val="00381399"/>
    <w:rPr>
      <w:rFonts w:ascii="Arial" w:hAnsi="Arial"/>
      <w:b/>
      <w:sz w:val="22"/>
      <w:szCs w:val="24"/>
    </w:rPr>
  </w:style>
  <w:style w:type="numbering" w:customStyle="1" w:styleId="NoList2">
    <w:name w:val="No List2"/>
    <w:next w:val="NoList"/>
    <w:uiPriority w:val="99"/>
    <w:semiHidden/>
    <w:unhideWhenUsed/>
    <w:rsid w:val="00883614"/>
  </w:style>
  <w:style w:type="paragraph" w:styleId="EndnoteText">
    <w:name w:val="endnote text"/>
    <w:basedOn w:val="Normal"/>
    <w:link w:val="EndnoteTextChar"/>
    <w:rsid w:val="00883614"/>
    <w:rPr>
      <w:rFonts w:ascii="Arial" w:hAnsi="Arial" w:cs="Arial"/>
      <w:sz w:val="20"/>
      <w:szCs w:val="20"/>
      <w:lang w:val="en-GB"/>
    </w:rPr>
  </w:style>
  <w:style w:type="character" w:customStyle="1" w:styleId="EndnoteTextChar">
    <w:name w:val="Endnote Text Char"/>
    <w:basedOn w:val="DefaultParagraphFont"/>
    <w:link w:val="EndnoteText"/>
    <w:rsid w:val="00883614"/>
    <w:rPr>
      <w:rFonts w:ascii="Arial" w:hAnsi="Arial" w:cs="Arial"/>
      <w:lang w:val="en-GB"/>
    </w:rPr>
  </w:style>
  <w:style w:type="character" w:styleId="EndnoteReference">
    <w:name w:val="endnote reference"/>
    <w:basedOn w:val="DefaultParagraphFont"/>
    <w:rsid w:val="00883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trumconsultation@tra.gov.a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0993934b-99ee-409d-8eb5-1f9b220827cc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3.xml><?xml version="1.0" encoding="utf-8"?>
<ds:datastoreItem xmlns:ds="http://schemas.openxmlformats.org/officeDocument/2006/customXml" ds:itemID="{621464AE-0844-421D-AA8B-B39ACA2028B5}">
  <ds:schemaRefs>
    <ds:schemaRef ds:uri="http://purl.org/dc/dcmitype/"/>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cf48362b-b68a-46b6-b2b3-2fd8f63129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062F50-5EF9-4D54-A981-C5E075AB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4703</Words>
  <Characters>24525</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نموذج التقرير</vt:lpstr>
    </vt:vector>
  </TitlesOfParts>
  <Company>TRA.AE</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التقرير</dc:title>
  <dc:subject/>
  <dc:creator>reem.meaari</dc:creator>
  <cp:keywords/>
  <dc:description/>
  <cp:lastModifiedBy>Sultan Albalooshi</cp:lastModifiedBy>
  <cp:revision>9</cp:revision>
  <cp:lastPrinted>2016-11-09T07:46:00Z</cp:lastPrinted>
  <dcterms:created xsi:type="dcterms:W3CDTF">2019-08-18T06:00:00Z</dcterms:created>
  <dcterms:modified xsi:type="dcterms:W3CDTF">2019-08-18T08:06:00Z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